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35E78C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344E04">
        <w:rPr>
          <w:bCs/>
          <w:noProof w:val="0"/>
          <w:sz w:val="24"/>
          <w:szCs w:val="24"/>
        </w:rPr>
        <w:t>11281</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390C58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001">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D5633B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5BF2">
        <w:rPr>
          <w:rFonts w:ascii="Arial" w:hAnsi="Arial" w:cs="Arial"/>
          <w:b/>
          <w:bCs/>
          <w:sz w:val="24"/>
        </w:rPr>
        <w:t xml:space="preserve">UL CA </w:t>
      </w:r>
      <w:r w:rsidR="00ED16F8">
        <w:rPr>
          <w:rFonts w:ascii="Arial" w:hAnsi="Arial" w:cs="Arial"/>
          <w:b/>
          <w:bCs/>
          <w:sz w:val="24"/>
        </w:rPr>
        <w:t xml:space="preserve">IDC </w:t>
      </w:r>
      <w:r w:rsidR="00C05BF2">
        <w:rPr>
          <w:rFonts w:ascii="Arial" w:hAnsi="Arial" w:cs="Arial"/>
          <w:b/>
          <w:bCs/>
          <w:sz w:val="24"/>
        </w:rPr>
        <w:t>clarification</w:t>
      </w:r>
    </w:p>
    <w:p w14:paraId="3AC3A0B1" w14:textId="591F3BA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A50F8" w:rsidRPr="00CA50F8">
        <w:rPr>
          <w:rFonts w:ascii="Arial" w:hAnsi="Arial" w:cs="Arial"/>
          <w:b/>
          <w:bCs/>
          <w:sz w:val="24"/>
        </w:rPr>
        <w:t>SPIA_IDC_LTE-Core</w:t>
      </w:r>
      <w:r w:rsidR="00CA50F8">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CA50F8">
        <w:rPr>
          <w:rFonts w:ascii="Arial" w:hAnsi="Arial" w:cs="Arial"/>
          <w:b/>
          <w:bCs/>
          <w:sz w:val="24"/>
        </w:rPr>
        <w:t>11</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BB50581" w:rsidR="00CD4C7B" w:rsidRDefault="0080339E" w:rsidP="0019210E">
      <w:pPr>
        <w:jc w:val="both"/>
        <w:rPr>
          <w:lang w:val="en-US"/>
        </w:rPr>
      </w:pPr>
      <w:r>
        <w:t xml:space="preserve">IDC signalling </w:t>
      </w:r>
      <w:r w:rsidR="00766E36">
        <w:t>enhancements</w:t>
      </w:r>
      <w:r>
        <w:t xml:space="preserve"> for UL CA were approved in </w:t>
      </w:r>
      <w:r w:rsidR="00766E36">
        <w:t>RAN</w:t>
      </w:r>
      <w:r w:rsidR="00766E36">
        <w:rPr>
          <w:lang w:val="en-US"/>
        </w:rPr>
        <w:t>#</w:t>
      </w:r>
      <w:r w:rsidR="00F124C3">
        <w:rPr>
          <w:lang w:val="en-US"/>
        </w:rPr>
        <w:t>69</w:t>
      </w:r>
      <w:r w:rsidR="00766E36">
        <w:rPr>
          <w:lang w:val="en-US"/>
        </w:rPr>
        <w:t xml:space="preserve"> in [2]. </w:t>
      </w:r>
      <w:r w:rsidR="00F124C3">
        <w:rPr>
          <w:lang w:val="en-US"/>
        </w:rPr>
        <w:t>The CR</w:t>
      </w:r>
      <w:r w:rsidR="00414054">
        <w:rPr>
          <w:lang w:val="en-US"/>
        </w:rPr>
        <w:t>s</w:t>
      </w:r>
      <w:r w:rsidR="00F124C3">
        <w:rPr>
          <w:lang w:val="en-US"/>
        </w:rPr>
        <w:t xml:space="preserve"> incorporated </w:t>
      </w:r>
      <w:r w:rsidR="001B0DBA">
        <w:rPr>
          <w:lang w:val="en-US"/>
        </w:rPr>
        <w:t xml:space="preserve">extended configuration from the eNB and new assistance information from the UE for IDC mechanism. </w:t>
      </w:r>
      <w:r w:rsidR="00C82CC9">
        <w:rPr>
          <w:lang w:val="en-US"/>
        </w:rPr>
        <w:t>The triggering factor for initiating the IDC related report in case of UL CA, is detection by the UE that a set of frequencies associated with the UE configuration brings about “IDC problem”.</w:t>
      </w:r>
    </w:p>
    <w:p w14:paraId="3AEF5DDD" w14:textId="365153BF" w:rsidR="001B0DBA" w:rsidRDefault="001B0DBA" w:rsidP="00C82CC9">
      <w:pPr>
        <w:jc w:val="both"/>
        <w:rPr>
          <w:lang w:val="en-US"/>
        </w:rPr>
      </w:pPr>
      <w:r>
        <w:rPr>
          <w:lang w:val="en-US"/>
        </w:rPr>
        <w:t xml:space="preserve">In this paper we elaborate </w:t>
      </w:r>
      <w:r w:rsidR="0019210E">
        <w:rPr>
          <w:lang w:val="en-US"/>
        </w:rPr>
        <w:t>t</w:t>
      </w:r>
      <w:r w:rsidR="00AC33AF">
        <w:rPr>
          <w:lang w:val="en-US"/>
        </w:rPr>
        <w:t xml:space="preserve">he </w:t>
      </w:r>
      <w:r w:rsidR="00C82CC9">
        <w:rPr>
          <w:lang w:val="en-US"/>
        </w:rPr>
        <w:t xml:space="preserve">conditions and </w:t>
      </w:r>
      <w:r w:rsidR="00AC33AF">
        <w:rPr>
          <w:lang w:val="en-US"/>
        </w:rPr>
        <w:t>optionality of the</w:t>
      </w:r>
      <w:r w:rsidR="0085090E">
        <w:rPr>
          <w:lang w:val="en-US"/>
        </w:rPr>
        <w:t xml:space="preserve"> assistance information</w:t>
      </w:r>
      <w:r w:rsidR="00AC33AF">
        <w:rPr>
          <w:lang w:val="en-US"/>
        </w:rPr>
        <w:t xml:space="preserve"> inclusion </w:t>
      </w:r>
      <w:r w:rsidR="0019210E">
        <w:rPr>
          <w:lang w:val="en-US"/>
        </w:rPr>
        <w:t xml:space="preserve">and propose amendments to the UE behavior to enable the eNB to determine </w:t>
      </w:r>
      <w:r w:rsidR="00414054">
        <w:rPr>
          <w:lang w:val="en-US"/>
        </w:rPr>
        <w:t xml:space="preserve">better </w:t>
      </w:r>
      <w:r w:rsidR="0019210E">
        <w:rPr>
          <w:lang w:val="en-US"/>
        </w:rPr>
        <w:t>which carrier combination</w:t>
      </w:r>
      <w:r w:rsidR="002227B0">
        <w:rPr>
          <w:lang w:val="en-US"/>
        </w:rPr>
        <w:t>(s)</w:t>
      </w:r>
      <w:r w:rsidR="0019210E">
        <w:rPr>
          <w:lang w:val="en-US"/>
        </w:rPr>
        <w:t xml:space="preserve"> suffers the IDC problem. </w:t>
      </w:r>
      <w:r w:rsidR="00AC33AF">
        <w:rPr>
          <w:lang w:val="en-US"/>
        </w:rPr>
        <w:t xml:space="preserve"> </w:t>
      </w:r>
    </w:p>
    <w:p w14:paraId="127ACA6D" w14:textId="70E8CE95" w:rsidR="00CD4C7B" w:rsidRPr="00F124C3" w:rsidRDefault="00CD4C7B" w:rsidP="00CD4C7B">
      <w:pPr>
        <w:pStyle w:val="Heading1"/>
      </w:pPr>
      <w:r w:rsidRPr="00F124C3">
        <w:t>2</w:t>
      </w:r>
      <w:r w:rsidRPr="00F124C3">
        <w:tab/>
      </w:r>
      <w:r w:rsidR="00CA50F8" w:rsidRPr="00F124C3">
        <w:t xml:space="preserve">Discussion </w:t>
      </w:r>
    </w:p>
    <w:p w14:paraId="3A64CB93" w14:textId="369E460B" w:rsidR="0081296B" w:rsidRPr="0081296B" w:rsidRDefault="0081296B" w:rsidP="00372015">
      <w:pPr>
        <w:jc w:val="both"/>
        <w:rPr>
          <w:lang w:val="en-US"/>
        </w:rPr>
      </w:pPr>
      <w:r w:rsidRPr="0081296B">
        <w:rPr>
          <w:lang w:val="en-US"/>
        </w:rPr>
        <w:t xml:space="preserve">The basic concept of </w:t>
      </w:r>
      <w:r w:rsidR="00372015">
        <w:rPr>
          <w:lang w:val="en-US"/>
        </w:rPr>
        <w:t xml:space="preserve">IDC framework allows eNB to apply </w:t>
      </w:r>
      <w:r w:rsidRPr="0081296B">
        <w:rPr>
          <w:lang w:val="en-US"/>
        </w:rPr>
        <w:t xml:space="preserve">Frequency Division Multiplexing (FDM) solution </w:t>
      </w:r>
      <w:r w:rsidR="00372015">
        <w:rPr>
          <w:lang w:val="en-US"/>
        </w:rPr>
        <w:t xml:space="preserve">and to </w:t>
      </w:r>
      <w:r w:rsidRPr="0081296B">
        <w:rPr>
          <w:lang w:val="en-US"/>
        </w:rPr>
        <w:t>move the LTE signal away from the ISM band</w:t>
      </w:r>
      <w:r w:rsidR="00372015">
        <w:rPr>
          <w:lang w:val="en-US"/>
        </w:rPr>
        <w:t xml:space="preserve">. Based on the IDC notification form the UE the eNB may select to perform </w:t>
      </w:r>
      <w:r w:rsidRPr="0081296B">
        <w:rPr>
          <w:lang w:val="en-US"/>
        </w:rPr>
        <w:t>inter-frequency handover within E-UTRAN,</w:t>
      </w:r>
      <w:r w:rsidR="00372015">
        <w:rPr>
          <w:lang w:val="en-US"/>
        </w:rPr>
        <w:t xml:space="preserve"> </w:t>
      </w:r>
      <w:r w:rsidRPr="0081296B">
        <w:rPr>
          <w:lang w:val="en-US"/>
        </w:rPr>
        <w:t>removing SCells from the set of serving cells, or in case of uplink CA operations, allocate uplink PRB resources on CC(s) whose inter-modulation distortion and harmonics does not fall into the frequency range of the victim system receiver.</w:t>
      </w:r>
      <w:r w:rsidR="00C82CC9">
        <w:rPr>
          <w:lang w:val="en-US"/>
        </w:rPr>
        <w:t xml:space="preserve"> In order to apply appropriate NW remedy, it’s crucial to have clear expectations on UE behavior discussed in the following.</w:t>
      </w:r>
    </w:p>
    <w:p w14:paraId="4836D04D" w14:textId="1F208F99" w:rsidR="003F1550" w:rsidRDefault="00935DCA" w:rsidP="00935DCA">
      <w:pPr>
        <w:pStyle w:val="Heading2"/>
      </w:pPr>
      <w:r>
        <w:t>2.1</w:t>
      </w:r>
      <w:r w:rsidR="003F1550" w:rsidRPr="00935DCA">
        <w:t xml:space="preserve"> </w:t>
      </w:r>
      <w:r w:rsidR="00BC21DC">
        <w:t>The change in UL CA combinations experiencing IDC problem</w:t>
      </w:r>
    </w:p>
    <w:p w14:paraId="3CA08EB7" w14:textId="482D2D81" w:rsidR="006C4662" w:rsidRDefault="006C4662" w:rsidP="006C4662">
      <w:pPr>
        <w:rPr>
          <w:lang w:val="en-US"/>
        </w:rPr>
      </w:pPr>
      <w:r>
        <w:rPr>
          <w:lang w:val="en-US"/>
        </w:rPr>
        <w:t>With the new IDC configuration, the UE is supposed to signal UL CA related information. The prerequisites are:</w:t>
      </w:r>
    </w:p>
    <w:p w14:paraId="768FE588" w14:textId="77777777" w:rsidR="006C4662" w:rsidRDefault="006C4662" w:rsidP="006C4662">
      <w:pPr>
        <w:rPr>
          <w:lang w:val="en-US"/>
        </w:rPr>
      </w:pPr>
      <w:r>
        <w:rPr>
          <w:lang w:val="en-US"/>
        </w:rPr>
        <w:t>The UE is:</w:t>
      </w:r>
    </w:p>
    <w:p w14:paraId="00743823" w14:textId="3BFEBC9C" w:rsidR="006C4662" w:rsidRDefault="006C4662" w:rsidP="006C4662">
      <w:pPr>
        <w:pStyle w:val="ListParagraph"/>
        <w:numPr>
          <w:ilvl w:val="0"/>
          <w:numId w:val="5"/>
        </w:numPr>
        <w:rPr>
          <w:lang w:val="en-US"/>
        </w:rPr>
      </w:pPr>
      <w:r>
        <w:rPr>
          <w:lang w:val="en-US"/>
        </w:rPr>
        <w:t>Configured with measurement object</w:t>
      </w:r>
      <w:r w:rsidR="002227B0">
        <w:rPr>
          <w:lang w:val="en-US"/>
        </w:rPr>
        <w:t>s</w:t>
      </w:r>
      <w:r>
        <w:rPr>
          <w:lang w:val="en-US"/>
        </w:rPr>
        <w:t xml:space="preserve"> consisting of UL CA combination carrier frequencies</w:t>
      </w:r>
    </w:p>
    <w:p w14:paraId="0965978F" w14:textId="059A4241" w:rsidR="006C4662" w:rsidRDefault="006C4662" w:rsidP="006C4662">
      <w:pPr>
        <w:pStyle w:val="ListParagraph"/>
        <w:numPr>
          <w:ilvl w:val="0"/>
          <w:numId w:val="5"/>
        </w:numPr>
        <w:rPr>
          <w:lang w:val="en-US"/>
        </w:rPr>
      </w:pPr>
      <w:r w:rsidRPr="009E5282">
        <w:rPr>
          <w:lang w:val="en-US"/>
        </w:rPr>
        <w:t xml:space="preserve">configured with </w:t>
      </w:r>
      <w:r w:rsidRPr="0019210E">
        <w:rPr>
          <w:i/>
          <w:lang w:val="en-US"/>
        </w:rPr>
        <w:t>idc-Indication-UL-CA-r12</w:t>
      </w:r>
      <w:r w:rsidRPr="009E5282">
        <w:rPr>
          <w:lang w:val="en-US"/>
        </w:rPr>
        <w:t xml:space="preserve"> (setup)</w:t>
      </w:r>
    </w:p>
    <w:p w14:paraId="1973F3E3" w14:textId="23EE3F52" w:rsidR="006C4662" w:rsidRDefault="006C4662" w:rsidP="006C4662">
      <w:pPr>
        <w:pStyle w:val="ListParagraph"/>
        <w:numPr>
          <w:ilvl w:val="0"/>
          <w:numId w:val="5"/>
        </w:numPr>
        <w:rPr>
          <w:lang w:val="en-US"/>
        </w:rPr>
      </w:pPr>
      <w:r>
        <w:rPr>
          <w:lang w:val="en-US"/>
        </w:rPr>
        <w:t xml:space="preserve">experiencing IDC problems </w:t>
      </w:r>
      <w:r w:rsidRPr="00007568">
        <w:rPr>
          <w:lang w:val="en-US"/>
        </w:rPr>
        <w:t xml:space="preserve">on one or more supported UL CA combination comprising of carrier frequencies </w:t>
      </w:r>
      <w:r>
        <w:rPr>
          <w:lang w:val="en-US"/>
        </w:rPr>
        <w:t>for which the measureme</w:t>
      </w:r>
      <w:r w:rsidR="003A6A09">
        <w:rPr>
          <w:lang w:val="en-US"/>
        </w:rPr>
        <w:t>n</w:t>
      </w:r>
      <w:r>
        <w:rPr>
          <w:lang w:val="en-US"/>
        </w:rPr>
        <w:t xml:space="preserve">t object is configured  </w:t>
      </w:r>
    </w:p>
    <w:p w14:paraId="10600204" w14:textId="77777777" w:rsidR="006C4662" w:rsidRPr="009E5282" w:rsidRDefault="006C4662" w:rsidP="006C4662">
      <w:pPr>
        <w:pStyle w:val="ListParagraph"/>
        <w:numPr>
          <w:ilvl w:val="0"/>
          <w:numId w:val="5"/>
        </w:numPr>
        <w:rPr>
          <w:lang w:val="en-US"/>
        </w:rPr>
      </w:pPr>
      <w:r>
        <w:rPr>
          <w:lang w:val="en-US"/>
        </w:rPr>
        <w:t>not able to resolve the IDC problem by itself</w:t>
      </w:r>
    </w:p>
    <w:p w14:paraId="1C63D2F4" w14:textId="27275E68" w:rsidR="006C4662" w:rsidRDefault="006C4662" w:rsidP="00AE2DB3">
      <w:pPr>
        <w:jc w:val="both"/>
        <w:rPr>
          <w:lang w:val="en-US"/>
        </w:rPr>
      </w:pPr>
      <w:r>
        <w:rPr>
          <w:lang w:val="en-US"/>
        </w:rPr>
        <w:t xml:space="preserve">After detection the problem, the UE generates </w:t>
      </w:r>
      <w:r w:rsidRPr="006C4662">
        <w:rPr>
          <w:i/>
          <w:lang w:val="en-US"/>
        </w:rPr>
        <w:t>InDeviceCoexIndication</w:t>
      </w:r>
      <w:r>
        <w:rPr>
          <w:lang w:val="en-US"/>
        </w:rPr>
        <w:t xml:space="preserve">. </w:t>
      </w:r>
      <w:r w:rsidR="00830F1A">
        <w:rPr>
          <w:lang w:val="en-US"/>
        </w:rPr>
        <w:t xml:space="preserve">The message is transmitted </w:t>
      </w:r>
      <w:r w:rsidR="00070B3A">
        <w:rPr>
          <w:lang w:val="en-US"/>
        </w:rPr>
        <w:t xml:space="preserve">whenever there is a change </w:t>
      </w:r>
      <w:r w:rsidR="00EA472F">
        <w:rPr>
          <w:lang w:val="en-US"/>
        </w:rPr>
        <w:t xml:space="preserve">in </w:t>
      </w:r>
      <w:r w:rsidR="00070B3A">
        <w:t xml:space="preserve">carrier frequencies </w:t>
      </w:r>
      <w:r w:rsidR="00070B3A" w:rsidRPr="00D05729">
        <w:t xml:space="preserve">set </w:t>
      </w:r>
      <w:r w:rsidR="00EA472F">
        <w:t xml:space="preserve">assessment, </w:t>
      </w:r>
      <w:r w:rsidR="00070B3A" w:rsidRPr="00D05729">
        <w:t xml:space="preserve">indicated in the last transmitted </w:t>
      </w:r>
      <w:r w:rsidR="00070B3A" w:rsidRPr="00D05729">
        <w:rPr>
          <w:i/>
        </w:rPr>
        <w:t>InDeviceCoexIndication</w:t>
      </w:r>
      <w:r w:rsidR="00070B3A">
        <w:t xml:space="preserve"> message. </w:t>
      </w:r>
      <w:r w:rsidR="00830F1A">
        <w:rPr>
          <w:lang w:val="en-US"/>
        </w:rPr>
        <w:t xml:space="preserve">There can be several reasons to </w:t>
      </w:r>
      <w:r w:rsidR="00070B3A">
        <w:rPr>
          <w:lang w:val="en-US"/>
        </w:rPr>
        <w:t>discover the change by the UE:</w:t>
      </w:r>
    </w:p>
    <w:p w14:paraId="2F9BA155" w14:textId="6422F7E5" w:rsidR="00070B3A" w:rsidRDefault="00EA472F" w:rsidP="00070B3A">
      <w:pPr>
        <w:pStyle w:val="ListParagraph"/>
        <w:numPr>
          <w:ilvl w:val="0"/>
          <w:numId w:val="5"/>
        </w:numPr>
        <w:rPr>
          <w:lang w:val="en-US"/>
        </w:rPr>
      </w:pPr>
      <w:r>
        <w:rPr>
          <w:lang w:val="en-US"/>
        </w:rPr>
        <w:t xml:space="preserve">IDC problem with </w:t>
      </w:r>
      <w:r w:rsidR="00070B3A">
        <w:rPr>
          <w:lang w:val="en-US"/>
        </w:rPr>
        <w:t xml:space="preserve">activated </w:t>
      </w:r>
      <w:r>
        <w:rPr>
          <w:lang w:val="en-US"/>
        </w:rPr>
        <w:t>frequencies of the configured</w:t>
      </w:r>
      <w:r w:rsidR="00070B3A">
        <w:rPr>
          <w:lang w:val="en-US"/>
        </w:rPr>
        <w:t xml:space="preserve"> serving cell(s)</w:t>
      </w:r>
    </w:p>
    <w:p w14:paraId="003207F1" w14:textId="29E8A3C1" w:rsidR="00070B3A" w:rsidRDefault="00EA472F" w:rsidP="00070B3A">
      <w:pPr>
        <w:pStyle w:val="ListParagraph"/>
        <w:numPr>
          <w:ilvl w:val="0"/>
          <w:numId w:val="5"/>
        </w:numPr>
        <w:rPr>
          <w:lang w:val="en-US"/>
        </w:rPr>
      </w:pPr>
      <w:r>
        <w:rPr>
          <w:lang w:val="en-US"/>
        </w:rPr>
        <w:t xml:space="preserve">IDC problem with </w:t>
      </w:r>
      <w:r w:rsidR="00070B3A">
        <w:rPr>
          <w:lang w:val="en-US"/>
        </w:rPr>
        <w:t xml:space="preserve">deactivated frequencies </w:t>
      </w:r>
      <w:r>
        <w:rPr>
          <w:lang w:val="en-US"/>
        </w:rPr>
        <w:t>of the configured SCell(s)</w:t>
      </w:r>
    </w:p>
    <w:p w14:paraId="00D875EE" w14:textId="5CDEEB31" w:rsidR="00EA472F" w:rsidRPr="00070B3A" w:rsidRDefault="00EA472F" w:rsidP="00070B3A">
      <w:pPr>
        <w:pStyle w:val="ListParagraph"/>
        <w:numPr>
          <w:ilvl w:val="0"/>
          <w:numId w:val="5"/>
        </w:numPr>
        <w:rPr>
          <w:lang w:val="en-US"/>
        </w:rPr>
      </w:pPr>
      <w:r>
        <w:rPr>
          <w:lang w:val="en-US"/>
        </w:rPr>
        <w:t xml:space="preserve">IDC problem with non-serving frequencies </w:t>
      </w:r>
    </w:p>
    <w:p w14:paraId="1851FA79" w14:textId="77777777" w:rsidR="00AE2DB3" w:rsidRDefault="00A528A9" w:rsidP="00AE2DB3">
      <w:pPr>
        <w:pStyle w:val="NO"/>
        <w:ind w:left="0" w:firstLine="0"/>
      </w:pPr>
      <w:r>
        <w:t xml:space="preserve">We believe the </w:t>
      </w:r>
      <w:r w:rsidR="00AE2DB3" w:rsidRPr="00D05729">
        <w:t xml:space="preserve">NOTE </w:t>
      </w:r>
      <w:r w:rsidR="00AE2DB3" w:rsidRPr="00D05729">
        <w:rPr>
          <w:lang w:eastAsia="zh-CN"/>
        </w:rPr>
        <w:t>1</w:t>
      </w:r>
      <w:r w:rsidR="00AE2DB3">
        <w:t xml:space="preserve"> of 5.6.9.3 is a normative UE behaviour: </w:t>
      </w:r>
    </w:p>
    <w:p w14:paraId="6AC448AB" w14:textId="23DAE220" w:rsidR="00AE2DB3" w:rsidRPr="00AE2DB3" w:rsidRDefault="00AE2DB3" w:rsidP="00AE2DB3">
      <w:pPr>
        <w:pStyle w:val="NO"/>
        <w:ind w:left="284" w:firstLine="0"/>
        <w:rPr>
          <w:i/>
          <w:lang w:eastAsia="zh-CN"/>
        </w:rPr>
      </w:pPr>
      <w:r w:rsidRPr="00AE2DB3">
        <w:rPr>
          <w:i/>
        </w:rPr>
        <w:t xml:space="preserve">When sending an InDeviceCoexIndication message </w:t>
      </w:r>
      <w:r w:rsidRPr="00AE2DB3">
        <w:rPr>
          <w:i/>
          <w:lang w:eastAsia="zh-CN"/>
        </w:rPr>
        <w:t xml:space="preserve">to inform E-UTRAN the IDC problems, </w:t>
      </w:r>
      <w:r>
        <w:rPr>
          <w:i/>
        </w:rPr>
        <w:t xml:space="preserve">the UE includes all </w:t>
      </w:r>
      <w:r w:rsidRPr="00AE2DB3">
        <w:rPr>
          <w:i/>
        </w:rPr>
        <w:t>assistance information (rather than providing e.g. the changed part(s) of the assistance information).</w:t>
      </w:r>
    </w:p>
    <w:p w14:paraId="609FD06D" w14:textId="36967248" w:rsidR="00A528A9" w:rsidRDefault="00AE2DB3" w:rsidP="00F02669">
      <w:pPr>
        <w:jc w:val="both"/>
      </w:pPr>
      <w:r>
        <w:t>Otherwise the changed content would be interpreted by the eNB as partial resolution of IDC problem for the omitted part of the carrier frequencies.</w:t>
      </w:r>
    </w:p>
    <w:p w14:paraId="44AB042E" w14:textId="59FAF101" w:rsidR="002227B0" w:rsidRDefault="002227B0" w:rsidP="00F02669">
      <w:pPr>
        <w:jc w:val="both"/>
      </w:pPr>
      <w:r>
        <w:lastRenderedPageBreak/>
        <w:t xml:space="preserve">In addition, omission of the current </w:t>
      </w:r>
      <w:r w:rsidR="001168E6">
        <w:t>T</w:t>
      </w:r>
      <w:r>
        <w:t>serving UL CA combination would imply that the UE is not currently experiencing problems, which contradicts the prerequisites.</w:t>
      </w:r>
    </w:p>
    <w:p w14:paraId="6A255102" w14:textId="35EF7580" w:rsidR="00007568" w:rsidRDefault="003F1550" w:rsidP="0025720F">
      <w:pPr>
        <w:rPr>
          <w:lang w:val="en-US"/>
        </w:rPr>
      </w:pPr>
      <w:r>
        <w:rPr>
          <w:b/>
          <w:bCs/>
          <w:lang w:val="en-US"/>
        </w:rPr>
        <w:t>Proposal</w:t>
      </w:r>
      <w:r w:rsidR="00B948C1">
        <w:rPr>
          <w:b/>
          <w:bCs/>
          <w:lang w:val="en-US"/>
        </w:rPr>
        <w:t xml:space="preserve"> 1</w:t>
      </w:r>
      <w:r>
        <w:rPr>
          <w:b/>
          <w:bCs/>
          <w:lang w:val="en-US"/>
        </w:rPr>
        <w:t>:</w:t>
      </w:r>
      <w:r>
        <w:rPr>
          <w:lang w:val="en-US"/>
        </w:rPr>
        <w:t xml:space="preserve"> UE is only allowed to include non</w:t>
      </w:r>
      <w:r w:rsidR="00A528A9">
        <w:rPr>
          <w:lang w:val="en-US"/>
        </w:rPr>
        <w:t>-</w:t>
      </w:r>
      <w:r>
        <w:rPr>
          <w:lang w:val="en-US"/>
        </w:rPr>
        <w:t>serving frequencies in addition to the current serving UL CA combination (can’t send only non</w:t>
      </w:r>
      <w:r w:rsidR="00AE2DB3">
        <w:rPr>
          <w:lang w:val="en-US"/>
        </w:rPr>
        <w:t>-</w:t>
      </w:r>
      <w:r>
        <w:rPr>
          <w:lang w:val="en-US"/>
        </w:rPr>
        <w:t>serving frequencies</w:t>
      </w:r>
      <w:r w:rsidR="00AE2DB3">
        <w:rPr>
          <w:lang w:val="en-US"/>
        </w:rPr>
        <w:t>).</w:t>
      </w:r>
      <w:r w:rsidR="0025720F">
        <w:rPr>
          <w:lang w:val="en-US"/>
        </w:rPr>
        <w:t xml:space="preserve"> </w:t>
      </w:r>
    </w:p>
    <w:p w14:paraId="146CD1F0" w14:textId="77777777" w:rsidR="004754CD" w:rsidRDefault="004754CD" w:rsidP="0025720F">
      <w:pPr>
        <w:rPr>
          <w:lang w:val="en-US"/>
        </w:rPr>
      </w:pPr>
    </w:p>
    <w:p w14:paraId="3F70FFC3" w14:textId="3627E41D" w:rsidR="00AE2DB3" w:rsidRPr="00F124C3" w:rsidRDefault="00AE2DB3" w:rsidP="00AE2DB3">
      <w:pPr>
        <w:pStyle w:val="Heading2"/>
      </w:pPr>
      <w:r w:rsidRPr="00F124C3">
        <w:t>2</w:t>
      </w:r>
      <w:r w:rsidR="0025720F">
        <w:t>.2</w:t>
      </w:r>
      <w:r w:rsidRPr="00F124C3">
        <w:tab/>
      </w:r>
      <w:r w:rsidR="00576454">
        <w:t>When</w:t>
      </w:r>
      <w:r>
        <w:t xml:space="preserve"> is InDeviceCoexIndication message valid?</w:t>
      </w:r>
    </w:p>
    <w:p w14:paraId="7735BD42" w14:textId="532080CB" w:rsidR="00BC21DC" w:rsidRDefault="00651AFE" w:rsidP="00BC21DC">
      <w:pPr>
        <w:rPr>
          <w:lang w:val="en-US"/>
        </w:rPr>
      </w:pPr>
      <w:r>
        <w:t xml:space="preserve">Once the UE discovers a change in </w:t>
      </w:r>
      <w:r w:rsidR="00B948C1">
        <w:t xml:space="preserve">IDC should generate </w:t>
      </w:r>
      <w:r w:rsidR="00B948C1" w:rsidRPr="00B948C1">
        <w:rPr>
          <w:i/>
        </w:rPr>
        <w:t>InDeviceCoexIndication</w:t>
      </w:r>
      <w:r w:rsidR="00B948C1">
        <w:t xml:space="preserve"> message. </w:t>
      </w:r>
      <w:r w:rsidR="00BC21DC">
        <w:t xml:space="preserve">We </w:t>
      </w:r>
      <w:r w:rsidR="00B948C1">
        <w:t>thin</w:t>
      </w:r>
      <w:r w:rsidR="00576454">
        <w:t>k</w:t>
      </w:r>
      <w:r w:rsidR="00BC21DC">
        <w:t xml:space="preserve"> the </w:t>
      </w:r>
      <w:r w:rsidR="00BC21DC" w:rsidRPr="00D05729">
        <w:t xml:space="preserve">NOTE </w:t>
      </w:r>
      <w:r w:rsidR="00BC21DC">
        <w:t xml:space="preserve">2 of 5.6.9.3 </w:t>
      </w:r>
      <w:r w:rsidR="00576454">
        <w:t>should be</w:t>
      </w:r>
      <w:r w:rsidR="00BC21DC">
        <w:t xml:space="preserve"> normative</w:t>
      </w:r>
      <w:r w:rsidR="007471D4">
        <w:t xml:space="preserve"> UE behaviour</w:t>
      </w:r>
      <w:r w:rsidR="00BC21DC">
        <w:t>:</w:t>
      </w:r>
    </w:p>
    <w:p w14:paraId="63AA7AE5" w14:textId="77777777" w:rsidR="00BC21DC" w:rsidRPr="00BC21DC" w:rsidRDefault="00BC21DC" w:rsidP="00BC21DC">
      <w:pPr>
        <w:pStyle w:val="NO"/>
        <w:ind w:left="284" w:firstLine="0"/>
        <w:rPr>
          <w:i/>
          <w:lang w:eastAsia="zh-CN"/>
        </w:rPr>
      </w:pPr>
      <w:r w:rsidRPr="00BC21DC">
        <w:rPr>
          <w:i/>
        </w:rPr>
        <w:t>Upon not anymore experiencing a particular IDC problem that the UE previously reported, the UE provides an</w:t>
      </w:r>
      <w:r w:rsidRPr="00BC21DC">
        <w:rPr>
          <w:i/>
          <w:lang w:eastAsia="zh-CN"/>
        </w:rPr>
        <w:t xml:space="preserve"> IDC</w:t>
      </w:r>
      <w:r w:rsidRPr="00BC21DC">
        <w:rPr>
          <w:i/>
        </w:rPr>
        <w:t xml:space="preserve"> indication with the modified contents of the InDeviceCoexIndication message (e.g. by an empty message).</w:t>
      </w:r>
    </w:p>
    <w:p w14:paraId="430AA8CE" w14:textId="77777777" w:rsidR="00656878" w:rsidRDefault="00BC21DC" w:rsidP="00BC21DC">
      <w:pPr>
        <w:jc w:val="both"/>
        <w:rPr>
          <w:lang w:val="en-US"/>
        </w:rPr>
      </w:pPr>
      <w:r>
        <w:t>I.e., the</w:t>
      </w:r>
      <w:r>
        <w:rPr>
          <w:lang w:val="en-US"/>
        </w:rPr>
        <w:t xml:space="preserve"> UE </w:t>
      </w:r>
      <w:r w:rsidR="007471D4">
        <w:rPr>
          <w:lang w:val="en-US"/>
        </w:rPr>
        <w:t xml:space="preserve">detects IDC assistance information modification and sends </w:t>
      </w:r>
      <w:r>
        <w:rPr>
          <w:lang w:val="en-US"/>
        </w:rPr>
        <w:t xml:space="preserve">message when a) it’s currently experiencing problems or b) no longer experiencing problems. </w:t>
      </w:r>
    </w:p>
    <w:p w14:paraId="0FFD14EF" w14:textId="2EFB9FEE" w:rsidR="0025720F" w:rsidRDefault="00BC21DC" w:rsidP="00BC21DC">
      <w:pPr>
        <w:jc w:val="both"/>
        <w:rPr>
          <w:lang w:val="en-US"/>
        </w:rPr>
      </w:pPr>
      <w:r>
        <w:rPr>
          <w:lang w:val="en-US"/>
        </w:rPr>
        <w:t>However, i</w:t>
      </w:r>
      <w:r w:rsidR="0025720F">
        <w:rPr>
          <w:lang w:val="en-US"/>
        </w:rPr>
        <w:t xml:space="preserve">f UE sends </w:t>
      </w:r>
      <w:r w:rsidR="0025720F" w:rsidRPr="0025720F">
        <w:rPr>
          <w:i/>
          <w:lang w:val="en-US"/>
        </w:rPr>
        <w:t>InDeviceCoexIndication</w:t>
      </w:r>
      <w:r w:rsidR="0025720F">
        <w:rPr>
          <w:lang w:val="en-US"/>
        </w:rPr>
        <w:t xml:space="preserve"> message for UL CA and </w:t>
      </w:r>
      <w:r w:rsidR="00576454">
        <w:rPr>
          <w:lang w:val="en-US"/>
        </w:rPr>
        <w:t xml:space="preserve">there </w:t>
      </w:r>
      <w:r w:rsidR="0025720F">
        <w:rPr>
          <w:lang w:val="en-US"/>
        </w:rPr>
        <w:t>then UL CA is deconfigured, is the</w:t>
      </w:r>
      <w:r w:rsidR="002227B0">
        <w:rPr>
          <w:lang w:val="en-US"/>
        </w:rPr>
        <w:t xml:space="preserve"> information in the most recent</w:t>
      </w:r>
      <w:r w:rsidR="0025720F">
        <w:rPr>
          <w:lang w:val="en-US"/>
        </w:rPr>
        <w:t xml:space="preserve"> </w:t>
      </w:r>
      <w:r w:rsidR="0025720F" w:rsidRPr="007471D4">
        <w:rPr>
          <w:i/>
          <w:lang w:val="en-US"/>
        </w:rPr>
        <w:t>InDeviceCoexIndication</w:t>
      </w:r>
      <w:r w:rsidR="0025720F">
        <w:rPr>
          <w:lang w:val="en-US"/>
        </w:rPr>
        <w:t xml:space="preserve"> message still in effect </w:t>
      </w:r>
      <w:r w:rsidR="004754CD">
        <w:rPr>
          <w:lang w:val="en-US"/>
        </w:rPr>
        <w:t xml:space="preserve">once the </w:t>
      </w:r>
      <w:r w:rsidR="0025720F">
        <w:rPr>
          <w:lang w:val="en-US"/>
        </w:rPr>
        <w:t xml:space="preserve">UL CA is </w:t>
      </w:r>
      <w:r w:rsidR="00656878">
        <w:rPr>
          <w:lang w:val="en-US"/>
        </w:rPr>
        <w:t>re</w:t>
      </w:r>
      <w:r w:rsidR="0025720F">
        <w:rPr>
          <w:lang w:val="en-US"/>
        </w:rPr>
        <w:t>configured?</w:t>
      </w:r>
    </w:p>
    <w:p w14:paraId="31DC1AD5" w14:textId="47661953" w:rsidR="00975529" w:rsidRDefault="00BC21DC" w:rsidP="00152432">
      <w:pPr>
        <w:jc w:val="both"/>
        <w:rPr>
          <w:lang w:val="en-US"/>
        </w:rPr>
      </w:pPr>
      <w:r w:rsidRPr="00152432">
        <w:rPr>
          <w:lang w:val="en-US"/>
        </w:rPr>
        <w:t>For the eNB</w:t>
      </w:r>
      <w:r w:rsidR="007C24D3" w:rsidRPr="00152432">
        <w:rPr>
          <w:lang w:val="en-US"/>
        </w:rPr>
        <w:t>,</w:t>
      </w:r>
      <w:r w:rsidRPr="00152432">
        <w:rPr>
          <w:lang w:val="en-US"/>
        </w:rPr>
        <w:t xml:space="preserve"> if UL CA is </w:t>
      </w:r>
      <w:r w:rsidR="007C24D3" w:rsidRPr="00152432">
        <w:rPr>
          <w:lang w:val="en-US"/>
        </w:rPr>
        <w:t>d</w:t>
      </w:r>
      <w:r w:rsidRPr="00152432">
        <w:rPr>
          <w:lang w:val="en-US"/>
        </w:rPr>
        <w:t>econfigured</w:t>
      </w:r>
      <w:r w:rsidR="007C24D3" w:rsidRPr="00152432">
        <w:rPr>
          <w:lang w:val="en-US"/>
        </w:rPr>
        <w:t xml:space="preserve"> </w:t>
      </w:r>
      <w:r w:rsidR="003C7AE1" w:rsidRPr="00152432">
        <w:rPr>
          <w:lang w:val="en-US"/>
        </w:rPr>
        <w:t>i.e.</w:t>
      </w:r>
      <w:r w:rsidR="00152432" w:rsidRPr="00152432">
        <w:rPr>
          <w:lang w:val="en-US"/>
        </w:rPr>
        <w:t>, meaning</w:t>
      </w:r>
      <w:r w:rsidR="007C24D3" w:rsidRPr="00152432">
        <w:rPr>
          <w:lang w:val="en-US"/>
        </w:rPr>
        <w:t xml:space="preserve"> SCells are reconfigured,</w:t>
      </w:r>
      <w:r w:rsidRPr="00152432">
        <w:rPr>
          <w:lang w:val="en-US"/>
        </w:rPr>
        <w:t xml:space="preserve"> it </w:t>
      </w:r>
      <w:r w:rsidR="004754CD" w:rsidRPr="00152432">
        <w:rPr>
          <w:lang w:val="en-US"/>
        </w:rPr>
        <w:t>remains unclear if the reported IDC problem remain in effect</w:t>
      </w:r>
      <w:r w:rsidR="00152432" w:rsidRPr="00152432">
        <w:rPr>
          <w:lang w:val="en-US"/>
        </w:rPr>
        <w:t xml:space="preserve">. Whether the reported IDC problem and identified UL CA list becomes applicable again, if the same frequency combination is again with UL CA. </w:t>
      </w:r>
      <w:r w:rsidR="002A1190" w:rsidRPr="00152432">
        <w:rPr>
          <w:lang w:val="en-US"/>
        </w:rPr>
        <w:t>After</w:t>
      </w:r>
      <w:r w:rsidR="002227B0">
        <w:rPr>
          <w:lang w:val="en-US"/>
        </w:rPr>
        <w:t xml:space="preserve"> UL CA</w:t>
      </w:r>
      <w:r w:rsidR="002A1190" w:rsidRPr="00152432">
        <w:rPr>
          <w:lang w:val="en-US"/>
        </w:rPr>
        <w:t xml:space="preserve"> deconfiguration, </w:t>
      </w:r>
      <w:r w:rsidR="002428DA">
        <w:rPr>
          <w:lang w:val="en-US"/>
        </w:rPr>
        <w:t xml:space="preserve">it’s obvious that the UE can’t be experiencing IDC problems due to UL CA on the (nonexistent) current UL CA frequency combination. </w:t>
      </w:r>
      <w:r w:rsidR="002428DA">
        <w:rPr>
          <w:rStyle w:val="CommentReference"/>
        </w:rPr>
        <w:commentReference w:id="1"/>
      </w:r>
      <w:r w:rsidR="00152432" w:rsidRPr="00152432">
        <w:rPr>
          <w:lang w:val="en-US"/>
        </w:rPr>
        <w:t>.</w:t>
      </w:r>
      <w:r w:rsidR="002428DA">
        <w:rPr>
          <w:lang w:val="en-US"/>
        </w:rPr>
        <w:t xml:space="preserve"> If the same UL CA frequency combination is configured later, the eNB needs to know whether absence of a new </w:t>
      </w:r>
      <w:r w:rsidR="002428DA" w:rsidRPr="0025720F">
        <w:rPr>
          <w:i/>
          <w:lang w:val="en-US"/>
        </w:rPr>
        <w:t>InDeviceCoexIndication</w:t>
      </w:r>
      <w:r w:rsidR="002428DA">
        <w:rPr>
          <w:lang w:val="en-US"/>
        </w:rPr>
        <w:t xml:space="preserve"> message means the UE is not experiencing UL CA IDC problems, or that the UE is still experiencing UL CA IDC problems because it didn’t send a message indicating that the problem has stopped.</w:t>
      </w:r>
      <w:r w:rsidR="00975529">
        <w:rPr>
          <w:lang w:val="en-US"/>
        </w:rPr>
        <w:t xml:space="preserve"> After UL CA deconfiguration, the UE might never be reconfigured for UL CA, or it might no longer experience UL CA IDC problems (e.g., because its GNSS receiver is turned off). Therefore it is more efficient to not require the UE to send an explicit message that it is no longer experiencing problems when UL CA is deconfigured.</w:t>
      </w:r>
    </w:p>
    <w:p w14:paraId="251EDDC7" w14:textId="77ACCCD4" w:rsidR="002A1190" w:rsidRPr="00656878" w:rsidRDefault="00975529" w:rsidP="00EC6BE3">
      <w:pPr>
        <w:pStyle w:val="TAL"/>
        <w:jc w:val="both"/>
        <w:rPr>
          <w:rFonts w:ascii="Times New Roman" w:hAnsi="Times New Roman"/>
          <w:sz w:val="20"/>
          <w:lang w:val="en-US"/>
        </w:rPr>
      </w:pPr>
      <w:r>
        <w:rPr>
          <w:lang w:val="en-US"/>
        </w:rPr>
        <w:t xml:space="preserve">To address the edge case when </w:t>
      </w:r>
      <w:r w:rsidRPr="00BC21DC">
        <w:rPr>
          <w:i/>
          <w:lang w:val="en-US"/>
        </w:rPr>
        <w:t>RRCConnectionReconfiguration</w:t>
      </w:r>
      <w:r>
        <w:rPr>
          <w:lang w:val="en-US"/>
        </w:rPr>
        <w:t xml:space="preserve"> message includes both deconfiguration of all current UL CA SCell(s) and configuration of new UL CA SCell(s), we propose this will be treated the same as deconfiguration of UL CA.</w:t>
      </w:r>
      <w:r w:rsidR="002A1190" w:rsidRPr="00656878">
        <w:rPr>
          <w:rFonts w:ascii="Times New Roman" w:hAnsi="Times New Roman"/>
          <w:sz w:val="20"/>
          <w:lang w:val="en-US"/>
        </w:rPr>
        <w:t xml:space="preserve">Implicitly, </w:t>
      </w:r>
      <w:r w:rsidR="002A1190" w:rsidRPr="00656878">
        <w:rPr>
          <w:rFonts w:ascii="Times New Roman" w:hAnsi="Times New Roman"/>
          <w:i/>
          <w:sz w:val="20"/>
          <w:lang w:val="en-US"/>
        </w:rPr>
        <w:t>affectedCarrierFreqCombList</w:t>
      </w:r>
      <w:r w:rsidR="002A1190" w:rsidRPr="00656878">
        <w:rPr>
          <w:rFonts w:ascii="Times New Roman" w:hAnsi="Times New Roman"/>
          <w:sz w:val="20"/>
          <w:lang w:val="en-US"/>
        </w:rPr>
        <w:t xml:space="preserve"> IE links its validity </w:t>
      </w:r>
      <w:r w:rsidR="00656878" w:rsidRPr="00656878">
        <w:rPr>
          <w:rFonts w:ascii="Times New Roman" w:hAnsi="Times New Roman"/>
          <w:sz w:val="20"/>
          <w:lang w:val="en-US"/>
        </w:rPr>
        <w:t>to the time of UL CA configuration, however, the procedures do not determine actual UE behaviour for the case when UL CA is reconfigured</w:t>
      </w:r>
      <w:r w:rsidR="00656878">
        <w:rPr>
          <w:rFonts w:ascii="Times New Roman" w:hAnsi="Times New Roman"/>
          <w:sz w:val="20"/>
          <w:lang w:val="en-US"/>
        </w:rPr>
        <w:t xml:space="preserve"> or released</w:t>
      </w:r>
      <w:r w:rsidR="00656878" w:rsidRPr="00656878">
        <w:rPr>
          <w:rFonts w:ascii="Times New Roman" w:hAnsi="Times New Roman"/>
          <w:sz w:val="20"/>
          <w:lang w:val="en-US"/>
        </w:rPr>
        <w:t>.</w:t>
      </w:r>
      <w:r w:rsidR="007C24D3">
        <w:rPr>
          <w:rFonts w:ascii="Times New Roman" w:hAnsi="Times New Roman"/>
          <w:sz w:val="20"/>
          <w:lang w:val="en-US"/>
        </w:rPr>
        <w:t xml:space="preserve"> </w:t>
      </w:r>
    </w:p>
    <w:p w14:paraId="61D5DA9B" w14:textId="643058CE" w:rsidR="00656878" w:rsidRDefault="00656878" w:rsidP="002A1190">
      <w:pPr>
        <w:pStyle w:val="TAL"/>
        <w:rPr>
          <w:b/>
          <w:i/>
          <w:lang w:eastAsia="en-GB"/>
        </w:rPr>
      </w:pPr>
    </w:p>
    <w:p w14:paraId="1399B319" w14:textId="2228B91C" w:rsidR="00AE2DB3" w:rsidRDefault="00AE2DB3" w:rsidP="00656878">
      <w:pPr>
        <w:rPr>
          <w:lang w:val="en-US"/>
        </w:rPr>
      </w:pPr>
      <w:r>
        <w:rPr>
          <w:b/>
          <w:bCs/>
          <w:lang w:val="en-US"/>
        </w:rPr>
        <w:t>Proposal</w:t>
      </w:r>
      <w:r w:rsidR="00B948C1">
        <w:rPr>
          <w:b/>
          <w:bCs/>
          <w:lang w:val="en-US"/>
        </w:rPr>
        <w:t xml:space="preserve"> 2</w:t>
      </w:r>
      <w:r>
        <w:rPr>
          <w:b/>
          <w:bCs/>
          <w:lang w:val="en-US"/>
        </w:rPr>
        <w:t>:</w:t>
      </w:r>
      <w:r>
        <w:rPr>
          <w:lang w:val="en-US"/>
        </w:rPr>
        <w:t xml:space="preserve"> </w:t>
      </w:r>
      <w:r w:rsidRPr="00AE2DB3">
        <w:rPr>
          <w:i/>
          <w:lang w:val="en-US"/>
        </w:rPr>
        <w:t>InDeviceCoexIndication</w:t>
      </w:r>
      <w:r>
        <w:rPr>
          <w:lang w:val="en-US"/>
        </w:rPr>
        <w:t xml:space="preserve"> message implicitly “expires” when UL CA is deconfigured, including the case when </w:t>
      </w:r>
      <w:r w:rsidRPr="00BC21DC">
        <w:rPr>
          <w:i/>
          <w:lang w:val="en-US"/>
        </w:rPr>
        <w:t>RRCConnectionReconfiguration</w:t>
      </w:r>
      <w:r>
        <w:rPr>
          <w:lang w:val="en-US"/>
        </w:rPr>
        <w:t xml:space="preserve"> message includes both deconfiguration and configuration of SCells. </w:t>
      </w:r>
    </w:p>
    <w:p w14:paraId="76E161C7" w14:textId="77777777" w:rsidR="00AE2DB3" w:rsidRDefault="00AE2DB3" w:rsidP="00ED16F8">
      <w:pPr>
        <w:rPr>
          <w:lang w:val="en-US"/>
        </w:rPr>
      </w:pPr>
    </w:p>
    <w:p w14:paraId="6832994E" w14:textId="00A39AF5" w:rsidR="00B948C1" w:rsidRPr="00F124C3" w:rsidRDefault="00B948C1" w:rsidP="00B948C1">
      <w:pPr>
        <w:pStyle w:val="Heading2"/>
      </w:pPr>
      <w:r w:rsidRPr="00F124C3">
        <w:t>2</w:t>
      </w:r>
      <w:r>
        <w:t>.3</w:t>
      </w:r>
      <w:r w:rsidRPr="00F124C3">
        <w:tab/>
      </w:r>
      <w:r w:rsidR="00B3539D">
        <w:rPr>
          <w:lang w:val="en-US"/>
        </w:rPr>
        <w:t xml:space="preserve">Optionality of </w:t>
      </w:r>
      <w:r w:rsidR="00B3539D">
        <w:rPr>
          <w:i/>
          <w:iCs/>
          <w:lang w:val="en-US"/>
        </w:rPr>
        <w:t>AffectedCarrierFreqCombList</w:t>
      </w:r>
      <w:r w:rsidR="00B3539D">
        <w:rPr>
          <w:lang w:val="en-US"/>
        </w:rPr>
        <w:t xml:space="preserve"> for UL CA IDC</w:t>
      </w:r>
      <w:r w:rsidR="00B3539D">
        <w:t xml:space="preserve"> </w:t>
      </w:r>
    </w:p>
    <w:p w14:paraId="51246984" w14:textId="08BBC21B" w:rsidR="0019210E" w:rsidRPr="000729ED" w:rsidRDefault="004D405C" w:rsidP="0019210E">
      <w:pPr>
        <w:rPr>
          <w:lang w:val="en-US"/>
        </w:rPr>
      </w:pPr>
      <w:r>
        <w:t>With the introduction of UL CA, t</w:t>
      </w:r>
      <w:r w:rsidR="00AC33AF">
        <w:rPr>
          <w:lang w:val="en-US"/>
        </w:rPr>
        <w:t xml:space="preserve">he UE action </w:t>
      </w:r>
      <w:r w:rsidR="0019210E">
        <w:rPr>
          <w:lang w:val="en-US"/>
        </w:rPr>
        <w:t>i</w:t>
      </w:r>
      <w:r w:rsidR="00AC33AF">
        <w:rPr>
          <w:lang w:val="en-US"/>
        </w:rPr>
        <w:t>s</w:t>
      </w:r>
      <w:r w:rsidR="0019210E">
        <w:rPr>
          <w:lang w:val="en-US"/>
        </w:rPr>
        <w:t xml:space="preserve"> to generate </w:t>
      </w:r>
      <w:r w:rsidR="0019210E" w:rsidRPr="0019210E">
        <w:rPr>
          <w:i/>
          <w:lang w:val="en-US"/>
        </w:rPr>
        <w:t>ul-CA-AssistanceInfo</w:t>
      </w:r>
      <w:r w:rsidR="000729ED">
        <w:rPr>
          <w:i/>
          <w:lang w:val="en-US"/>
        </w:rPr>
        <w:t xml:space="preserve"> </w:t>
      </w:r>
      <w:r w:rsidR="000729ED">
        <w:rPr>
          <w:lang w:val="en-US"/>
        </w:rPr>
        <w:t>as follows:</w:t>
      </w:r>
    </w:p>
    <w:p w14:paraId="3AAA5C44" w14:textId="77777777" w:rsidR="0019210E" w:rsidRPr="0019210E" w:rsidRDefault="0019210E" w:rsidP="0019210E">
      <w:pPr>
        <w:pStyle w:val="ListParagraph"/>
        <w:numPr>
          <w:ilvl w:val="0"/>
          <w:numId w:val="5"/>
        </w:numPr>
        <w:rPr>
          <w:lang w:eastAsia="zh-CN"/>
        </w:rPr>
      </w:pPr>
      <w:r w:rsidRPr="0019210E">
        <w:rPr>
          <w:i/>
          <w:lang w:val="en-US"/>
        </w:rPr>
        <w:t xml:space="preserve"> </w:t>
      </w:r>
      <w:r w:rsidRPr="0019210E">
        <w:rPr>
          <w:lang w:val="en-US"/>
        </w:rPr>
        <w:t>{</w:t>
      </w:r>
      <w:r w:rsidRPr="00E833BA">
        <w:rPr>
          <w:i/>
          <w:lang w:val="en-US"/>
        </w:rPr>
        <w:t>victimSystemType</w:t>
      </w:r>
      <w:r w:rsidRPr="0019210E">
        <w:rPr>
          <w:lang w:val="en-US"/>
        </w:rPr>
        <w:t xml:space="preserve"> = wlan/Bluetooth</w:t>
      </w:r>
    </w:p>
    <w:p w14:paraId="56721088" w14:textId="766193F6" w:rsidR="00AC33AF" w:rsidRDefault="00007568" w:rsidP="0019210E">
      <w:pPr>
        <w:pStyle w:val="ListParagraph"/>
        <w:numPr>
          <w:ilvl w:val="0"/>
          <w:numId w:val="5"/>
        </w:numPr>
        <w:ind w:left="851" w:hanging="284"/>
        <w:rPr>
          <w:lang w:eastAsia="zh-CN"/>
        </w:rPr>
      </w:pPr>
      <w:r w:rsidRPr="0019210E">
        <w:rPr>
          <w:i/>
          <w:lang w:eastAsia="zh-CN"/>
        </w:rPr>
        <w:t>affectedCarrierFreqCombList</w:t>
      </w:r>
      <w:r>
        <w:rPr>
          <w:lang w:eastAsia="zh-CN"/>
        </w:rPr>
        <w:t xml:space="preserve">  </w:t>
      </w:r>
      <w:r w:rsidR="0019210E">
        <w:rPr>
          <w:lang w:eastAsia="zh-CN"/>
        </w:rPr>
        <w:t xml:space="preserve">= </w:t>
      </w:r>
      <w:r w:rsidR="00AC33AF" w:rsidRPr="00DD6C70">
        <w:rPr>
          <w:lang w:eastAsia="zh-CN"/>
        </w:rPr>
        <w:t>each supported UL CA combination comprising of carrier frequencies for which a measurement object is configured, that is affected by IDC problems</w:t>
      </w:r>
      <w:r>
        <w:rPr>
          <w:lang w:eastAsia="zh-CN"/>
        </w:rPr>
        <w:t xml:space="preserve"> </w:t>
      </w:r>
      <w:r w:rsidR="0019210E">
        <w:rPr>
          <w:lang w:eastAsia="zh-CN"/>
        </w:rPr>
        <w:t>}</w:t>
      </w:r>
    </w:p>
    <w:p w14:paraId="31BF4BD2" w14:textId="2DF1DB6A" w:rsidR="00007568" w:rsidRDefault="00007568" w:rsidP="00007568">
      <w:pPr>
        <w:rPr>
          <w:lang w:eastAsia="zh-CN"/>
        </w:rPr>
      </w:pPr>
      <w:r>
        <w:rPr>
          <w:lang w:eastAsia="zh-CN"/>
        </w:rPr>
        <w:t xml:space="preserve">or </w:t>
      </w:r>
    </w:p>
    <w:p w14:paraId="026FAC3F" w14:textId="33E06BD4" w:rsidR="00007568" w:rsidRPr="0019210E" w:rsidRDefault="00007568" w:rsidP="00007568">
      <w:pPr>
        <w:pStyle w:val="ListParagraph"/>
        <w:numPr>
          <w:ilvl w:val="0"/>
          <w:numId w:val="5"/>
        </w:numPr>
        <w:rPr>
          <w:lang w:eastAsia="zh-CN"/>
        </w:rPr>
      </w:pPr>
      <w:r w:rsidRPr="0019210E">
        <w:rPr>
          <w:lang w:val="en-US"/>
        </w:rPr>
        <w:t>{</w:t>
      </w:r>
      <w:r>
        <w:rPr>
          <w:lang w:val="en-US"/>
        </w:rPr>
        <w:t xml:space="preserve">if </w:t>
      </w:r>
      <w:r w:rsidRPr="00E833BA">
        <w:rPr>
          <w:i/>
          <w:lang w:val="en-US"/>
        </w:rPr>
        <w:t>victimSystemType</w:t>
      </w:r>
      <w:r w:rsidRPr="0019210E">
        <w:rPr>
          <w:lang w:val="en-US"/>
        </w:rPr>
        <w:t xml:space="preserve"> </w:t>
      </w:r>
      <w:r w:rsidRPr="00007568">
        <w:rPr>
          <w:highlight w:val="cyan"/>
          <w:lang w:val="en-US"/>
        </w:rPr>
        <w:t>!=</w:t>
      </w:r>
      <w:r w:rsidRPr="0019210E">
        <w:rPr>
          <w:lang w:val="en-US"/>
        </w:rPr>
        <w:t xml:space="preserve"> wlan/Bluetooth</w:t>
      </w:r>
    </w:p>
    <w:p w14:paraId="112FB08D" w14:textId="1351D217" w:rsidR="00007568" w:rsidRDefault="00007568" w:rsidP="00007568">
      <w:pPr>
        <w:pStyle w:val="ListParagraph"/>
        <w:numPr>
          <w:ilvl w:val="0"/>
          <w:numId w:val="5"/>
        </w:numPr>
        <w:ind w:left="851" w:hanging="284"/>
        <w:rPr>
          <w:lang w:eastAsia="zh-CN"/>
        </w:rPr>
      </w:pPr>
      <w:r w:rsidRPr="0019210E">
        <w:rPr>
          <w:i/>
          <w:lang w:eastAsia="zh-CN"/>
        </w:rPr>
        <w:t>affectedCarrierFreqCombList</w:t>
      </w:r>
      <w:r>
        <w:rPr>
          <w:lang w:eastAsia="zh-CN"/>
        </w:rPr>
        <w:t xml:space="preserve">  = </w:t>
      </w:r>
      <w:r w:rsidRPr="00DD6C70">
        <w:rPr>
          <w:lang w:eastAsia="zh-CN"/>
        </w:rPr>
        <w:t>each supported UL CA combination comprising of carrier frequencies for which a measurement object is configured, that is affected by IDC problems</w:t>
      </w:r>
      <w:r>
        <w:rPr>
          <w:lang w:eastAsia="zh-CN"/>
        </w:rPr>
        <w:t xml:space="preserve"> </w:t>
      </w:r>
      <w:r w:rsidRPr="00007568">
        <w:rPr>
          <w:highlight w:val="cyan"/>
          <w:lang w:eastAsia="zh-CN"/>
        </w:rPr>
        <w:t>OPTIONAL</w:t>
      </w:r>
      <w:r>
        <w:rPr>
          <w:lang w:eastAsia="zh-CN"/>
        </w:rPr>
        <w:t>}</w:t>
      </w:r>
    </w:p>
    <w:p w14:paraId="2B47CC57" w14:textId="46D5BA8E" w:rsidR="00ED16F8" w:rsidRDefault="00007568" w:rsidP="00ED16F8">
      <w:pPr>
        <w:rPr>
          <w:lang w:val="en-US"/>
        </w:rPr>
      </w:pPr>
      <w:r w:rsidRPr="00007568">
        <w:rPr>
          <w:b/>
          <w:lang w:eastAsia="zh-CN"/>
        </w:rPr>
        <w:t>Observation 1:</w:t>
      </w:r>
      <w:r>
        <w:rPr>
          <w:lang w:eastAsia="zh-CN"/>
        </w:rPr>
        <w:t xml:space="preserve"> </w:t>
      </w:r>
      <w:r w:rsidR="000729ED">
        <w:rPr>
          <w:lang w:eastAsia="zh-CN"/>
        </w:rPr>
        <w:t xml:space="preserve">Indication of </w:t>
      </w:r>
      <w:r w:rsidR="000729ED" w:rsidRPr="000729ED">
        <w:rPr>
          <w:lang w:eastAsia="zh-CN"/>
        </w:rPr>
        <w:t>UL CA combinations affected by IDC</w:t>
      </w:r>
      <w:r w:rsidR="000729ED">
        <w:rPr>
          <w:i/>
          <w:lang w:eastAsia="zh-CN"/>
        </w:rPr>
        <w:t xml:space="preserve"> </w:t>
      </w:r>
      <w:r w:rsidRPr="007A6B57">
        <w:rPr>
          <w:lang w:eastAsia="zh-CN"/>
        </w:rPr>
        <w:t>is mandatory for wlan or Bluetooth, but optionally present for other systems.</w:t>
      </w:r>
      <w:r w:rsidR="00B948C1" w:rsidRPr="007A6B57">
        <w:rPr>
          <w:lang w:val="en-US"/>
        </w:rPr>
        <w:t xml:space="preserve"> </w:t>
      </w:r>
    </w:p>
    <w:p w14:paraId="4D5D03DF" w14:textId="5D54CDB6" w:rsidR="00B3539D" w:rsidRDefault="007A6B57" w:rsidP="00B3539D">
      <w:pPr>
        <w:rPr>
          <w:lang w:val="en-US"/>
        </w:rPr>
      </w:pPr>
      <w:r>
        <w:rPr>
          <w:lang w:val="en-US"/>
        </w:rPr>
        <w:t xml:space="preserve">There is arising ambiguity concerning absent </w:t>
      </w:r>
      <w:r>
        <w:rPr>
          <w:i/>
          <w:iCs/>
          <w:lang w:val="en-US"/>
        </w:rPr>
        <w:t>AffectedCarrierFreqCombList</w:t>
      </w:r>
      <w:r>
        <w:rPr>
          <w:lang w:val="en-US"/>
        </w:rPr>
        <w:t xml:space="preserve"> IE: does it mean UE didn’t include it or that UE is no longer experiencing UL CA IDC problems. </w:t>
      </w:r>
      <w:r w:rsidR="00B3539D">
        <w:rPr>
          <w:lang w:val="en-US"/>
        </w:rPr>
        <w:t>The message content interpretation</w:t>
      </w:r>
      <w:r w:rsidR="00B213B9">
        <w:rPr>
          <w:lang w:val="en-US"/>
        </w:rPr>
        <w:t xml:space="preserve"> is ambiguous</w:t>
      </w:r>
      <w:r w:rsidR="00B3539D">
        <w:rPr>
          <w:lang w:val="en-US"/>
        </w:rPr>
        <w:t xml:space="preserve"> in </w:t>
      </w:r>
      <w:r w:rsidR="00B213B9">
        <w:rPr>
          <w:lang w:val="en-US"/>
        </w:rPr>
        <w:t xml:space="preserve">the </w:t>
      </w:r>
      <w:r w:rsidR="00B3539D">
        <w:rPr>
          <w:lang w:val="en-US"/>
        </w:rPr>
        <w:t xml:space="preserve">case </w:t>
      </w:r>
      <w:r w:rsidR="00B213B9">
        <w:rPr>
          <w:lang w:val="en-US"/>
        </w:rPr>
        <w:t xml:space="preserve">of system types other </w:t>
      </w:r>
      <w:r w:rsidR="00B3539D">
        <w:rPr>
          <w:lang w:val="en-US"/>
        </w:rPr>
        <w:t xml:space="preserve">than wlan and Bluetooth. </w:t>
      </w:r>
    </w:p>
    <w:p w14:paraId="179DC117" w14:textId="5FED8C5A" w:rsidR="007A6B57" w:rsidRDefault="007A6B57" w:rsidP="00B3539D">
      <w:pPr>
        <w:jc w:val="both"/>
        <w:rPr>
          <w:lang w:val="en-US"/>
        </w:rPr>
      </w:pPr>
      <w:r>
        <w:rPr>
          <w:lang w:val="en-US"/>
        </w:rPr>
        <w:t xml:space="preserve">For example if UE sent </w:t>
      </w:r>
      <w:r>
        <w:rPr>
          <w:i/>
          <w:iCs/>
          <w:lang w:val="en-US"/>
        </w:rPr>
        <w:t>InDeviceCoexIndication</w:t>
      </w:r>
      <w:r w:rsidR="00B3539D">
        <w:rPr>
          <w:lang w:val="en-US"/>
        </w:rPr>
        <w:t xml:space="preserve"> message </w:t>
      </w:r>
      <w:r>
        <w:rPr>
          <w:lang w:val="en-US"/>
        </w:rPr>
        <w:t xml:space="preserve">for the </w:t>
      </w:r>
      <w:r>
        <w:rPr>
          <w:i/>
          <w:iCs/>
          <w:lang w:val="en-US"/>
        </w:rPr>
        <w:t xml:space="preserve">victimSystemType=’gps’ </w:t>
      </w:r>
      <w:r w:rsidRPr="007A6B57">
        <w:rPr>
          <w:iCs/>
          <w:lang w:val="en-US"/>
        </w:rPr>
        <w:t>(but omitted</w:t>
      </w:r>
      <w:r w:rsidR="00B3539D">
        <w:rPr>
          <w:iCs/>
          <w:lang w:val="en-US"/>
        </w:rPr>
        <w:t xml:space="preserve"> </w:t>
      </w:r>
      <w:r w:rsidR="00B3539D">
        <w:rPr>
          <w:i/>
          <w:iCs/>
          <w:lang w:val="en-US"/>
        </w:rPr>
        <w:t>affectedCarrierFreqCombList</w:t>
      </w:r>
      <w:r w:rsidRPr="007A6B57">
        <w:rPr>
          <w:iCs/>
          <w:lang w:val="en-US"/>
        </w:rPr>
        <w:t>)</w:t>
      </w:r>
      <w:r>
        <w:rPr>
          <w:i/>
          <w:iCs/>
          <w:lang w:val="en-US"/>
        </w:rPr>
        <w:t xml:space="preserve"> </w:t>
      </w:r>
      <w:r>
        <w:rPr>
          <w:lang w:val="en-US"/>
        </w:rPr>
        <w:t xml:space="preserve">and then no longer experiences problems, should it send </w:t>
      </w:r>
      <w:r>
        <w:rPr>
          <w:i/>
          <w:iCs/>
          <w:lang w:val="en-US"/>
        </w:rPr>
        <w:t>InDeviceCoexIndication</w:t>
      </w:r>
      <w:r>
        <w:rPr>
          <w:lang w:val="en-US"/>
        </w:rPr>
        <w:t xml:space="preserve"> message with </w:t>
      </w:r>
    </w:p>
    <w:p w14:paraId="1A054468" w14:textId="77777777" w:rsidR="007A6B57" w:rsidRDefault="007A6B57" w:rsidP="007A6B57">
      <w:pPr>
        <w:pStyle w:val="ListParagraph"/>
        <w:numPr>
          <w:ilvl w:val="2"/>
          <w:numId w:val="6"/>
        </w:numPr>
        <w:spacing w:after="0"/>
        <w:contextualSpacing w:val="0"/>
        <w:rPr>
          <w:lang w:val="en-US"/>
        </w:rPr>
      </w:pPr>
      <w:r>
        <w:rPr>
          <w:lang w:val="en-US"/>
        </w:rPr>
        <w:t xml:space="preserve">omitted </w:t>
      </w:r>
      <w:r>
        <w:rPr>
          <w:i/>
          <w:iCs/>
          <w:lang w:val="en-US"/>
        </w:rPr>
        <w:t>affectedCarrierFreqCombList</w:t>
      </w:r>
      <w:r>
        <w:rPr>
          <w:lang w:val="en-US"/>
        </w:rPr>
        <w:t xml:space="preserve"> and </w:t>
      </w:r>
      <w:r>
        <w:rPr>
          <w:i/>
          <w:iCs/>
          <w:lang w:val="en-US"/>
        </w:rPr>
        <w:t>victimSystemType=’gps’</w:t>
      </w:r>
      <w:r>
        <w:rPr>
          <w:lang w:val="en-US"/>
        </w:rPr>
        <w:t xml:space="preserve"> or </w:t>
      </w:r>
    </w:p>
    <w:p w14:paraId="571E1455" w14:textId="77777777" w:rsidR="007A6B57" w:rsidRDefault="007A6B57" w:rsidP="007A6B57">
      <w:pPr>
        <w:pStyle w:val="ListParagraph"/>
        <w:numPr>
          <w:ilvl w:val="2"/>
          <w:numId w:val="6"/>
        </w:numPr>
        <w:spacing w:after="0"/>
        <w:contextualSpacing w:val="0"/>
        <w:rPr>
          <w:lang w:val="en-US"/>
        </w:rPr>
      </w:pPr>
      <w:r>
        <w:rPr>
          <w:lang w:val="en-US"/>
        </w:rPr>
        <w:t xml:space="preserve">omitted </w:t>
      </w:r>
      <w:r>
        <w:rPr>
          <w:i/>
          <w:iCs/>
          <w:lang w:val="en-US"/>
        </w:rPr>
        <w:t>affectedCarrierFreqCombList</w:t>
      </w:r>
      <w:r>
        <w:rPr>
          <w:lang w:val="en-US"/>
        </w:rPr>
        <w:t xml:space="preserve"> and empty </w:t>
      </w:r>
      <w:r>
        <w:rPr>
          <w:i/>
          <w:iCs/>
          <w:lang w:val="en-US"/>
        </w:rPr>
        <w:t>victimSystemType</w:t>
      </w:r>
      <w:r>
        <w:rPr>
          <w:lang w:val="en-US"/>
        </w:rPr>
        <w:t xml:space="preserve"> or</w:t>
      </w:r>
    </w:p>
    <w:p w14:paraId="37FEF6D1" w14:textId="77777777" w:rsidR="007A6B57" w:rsidRDefault="007A6B57" w:rsidP="007A6B57">
      <w:pPr>
        <w:pStyle w:val="ListParagraph"/>
        <w:numPr>
          <w:ilvl w:val="2"/>
          <w:numId w:val="6"/>
        </w:numPr>
        <w:spacing w:after="0"/>
        <w:contextualSpacing w:val="0"/>
        <w:rPr>
          <w:lang w:val="en-US"/>
        </w:rPr>
      </w:pPr>
      <w:r>
        <w:rPr>
          <w:lang w:val="en-US"/>
        </w:rPr>
        <w:t xml:space="preserve">InDeviceCoexIndication-v11d0-IEs present with omitted </w:t>
      </w:r>
      <w:r>
        <w:rPr>
          <w:i/>
          <w:iCs/>
          <w:lang w:val="en-US"/>
        </w:rPr>
        <w:t xml:space="preserve">ul-CA-AssistanceInfo </w:t>
      </w:r>
      <w:r>
        <w:rPr>
          <w:lang w:val="en-US"/>
        </w:rPr>
        <w:t>or</w:t>
      </w:r>
    </w:p>
    <w:p w14:paraId="4B4F8605" w14:textId="77777777" w:rsidR="007A6B57" w:rsidRDefault="007A6B57" w:rsidP="007A6B57">
      <w:pPr>
        <w:pStyle w:val="ListParagraph"/>
        <w:numPr>
          <w:ilvl w:val="2"/>
          <w:numId w:val="6"/>
        </w:numPr>
        <w:spacing w:after="0"/>
        <w:contextualSpacing w:val="0"/>
        <w:rPr>
          <w:lang w:val="en-US"/>
        </w:rPr>
      </w:pPr>
      <w:r>
        <w:rPr>
          <w:lang w:val="en-US"/>
        </w:rPr>
        <w:t>InDeviceCoexIndication-v11d0-IEs absent?</w:t>
      </w:r>
    </w:p>
    <w:p w14:paraId="6703FFB7" w14:textId="77777777" w:rsidR="00F02669" w:rsidRDefault="00F02669" w:rsidP="007A6B57">
      <w:pPr>
        <w:rPr>
          <w:b/>
          <w:bCs/>
          <w:lang w:val="en-US"/>
        </w:rPr>
      </w:pPr>
    </w:p>
    <w:p w14:paraId="64B26431" w14:textId="42EFDDB5" w:rsidR="00F02669" w:rsidRPr="00F02669" w:rsidRDefault="00F02669" w:rsidP="00F02669">
      <w:pPr>
        <w:jc w:val="both"/>
        <w:rPr>
          <w:bCs/>
          <w:lang w:val="en-US"/>
        </w:rPr>
      </w:pPr>
      <w:r w:rsidRPr="00F02669">
        <w:rPr>
          <w:bCs/>
          <w:lang w:val="en-US"/>
        </w:rPr>
        <w:t>Variety of options and interpretations do not allow right assessment in the eNB, therefore we propose:</w:t>
      </w:r>
    </w:p>
    <w:p w14:paraId="4E5F4336" w14:textId="374171AA" w:rsidR="007A6B57" w:rsidRDefault="007A6B57" w:rsidP="007A6B57">
      <w:pPr>
        <w:rPr>
          <w:lang w:val="en-US"/>
        </w:rPr>
      </w:pPr>
      <w:r>
        <w:rPr>
          <w:b/>
          <w:bCs/>
          <w:lang w:val="en-US"/>
        </w:rPr>
        <w:t>Proposal</w:t>
      </w:r>
      <w:r w:rsidR="00B3539D">
        <w:rPr>
          <w:b/>
          <w:bCs/>
          <w:lang w:val="en-US"/>
        </w:rPr>
        <w:t xml:space="preserve"> 3</w:t>
      </w:r>
      <w:r>
        <w:rPr>
          <w:b/>
          <w:bCs/>
          <w:lang w:val="en-US"/>
        </w:rPr>
        <w:t>:</w:t>
      </w:r>
      <w:r>
        <w:rPr>
          <w:lang w:val="en-US"/>
        </w:rPr>
        <w:t xml:space="preserve"> Absence of </w:t>
      </w:r>
      <w:r>
        <w:rPr>
          <w:i/>
          <w:iCs/>
          <w:lang w:val="en-US"/>
        </w:rPr>
        <w:t>AffectedCarrierFreqCombList</w:t>
      </w:r>
      <w:r>
        <w:rPr>
          <w:lang w:val="en-US"/>
        </w:rPr>
        <w:t xml:space="preserve"> IE always means that UE is no longer experiencing UL CA IDC problems.</w:t>
      </w:r>
    </w:p>
    <w:p w14:paraId="7BDF2DD5" w14:textId="6E9BECE7" w:rsidR="00ED16F8" w:rsidRDefault="00ED16F8" w:rsidP="00ED16F8">
      <w:pPr>
        <w:rPr>
          <w:lang w:val="en-US"/>
        </w:rPr>
      </w:pPr>
      <w:r>
        <w:rPr>
          <w:b/>
          <w:bCs/>
          <w:lang w:val="en-US"/>
        </w:rPr>
        <w:t>Proposal</w:t>
      </w:r>
      <w:r w:rsidR="00B3539D">
        <w:rPr>
          <w:b/>
          <w:bCs/>
          <w:lang w:val="en-US"/>
        </w:rPr>
        <w:t xml:space="preserve"> 4</w:t>
      </w:r>
      <w:r>
        <w:rPr>
          <w:b/>
          <w:bCs/>
          <w:lang w:val="en-US"/>
        </w:rPr>
        <w:t>:</w:t>
      </w:r>
      <w:r>
        <w:rPr>
          <w:lang w:val="en-US"/>
        </w:rPr>
        <w:t xml:space="preserve"> UE will always include </w:t>
      </w:r>
      <w:r>
        <w:rPr>
          <w:i/>
          <w:iCs/>
          <w:lang w:val="en-US"/>
        </w:rPr>
        <w:t>AffectedCarrierFreqCombList-r11</w:t>
      </w:r>
      <w:r>
        <w:rPr>
          <w:lang w:val="en-US"/>
        </w:rPr>
        <w:t xml:space="preserve"> if it is experiencing UL CA IDC problems. </w:t>
      </w:r>
    </w:p>
    <w:p w14:paraId="06494322" w14:textId="1BCF2252" w:rsidR="00CD4C7B" w:rsidRPr="00B3539D" w:rsidRDefault="00CD4C7B" w:rsidP="003F1550">
      <w:pPr>
        <w:pStyle w:val="Heading1"/>
      </w:pPr>
      <w:r w:rsidRPr="00B3539D">
        <w:t>3</w:t>
      </w:r>
      <w:r w:rsidRPr="00B3539D">
        <w:tab/>
      </w:r>
      <w:r w:rsidR="003F1550" w:rsidRPr="00B3539D">
        <w:t>Conclusion</w:t>
      </w:r>
    </w:p>
    <w:p w14:paraId="5BFDBF2A" w14:textId="5AEBEB4D" w:rsidR="00B3539D" w:rsidRDefault="00B3539D" w:rsidP="00B3539D">
      <w:pPr>
        <w:rPr>
          <w:lang w:val="en-US"/>
        </w:rPr>
      </w:pPr>
      <w:r w:rsidRPr="00007568">
        <w:rPr>
          <w:b/>
          <w:lang w:eastAsia="zh-CN"/>
        </w:rPr>
        <w:t>Observation 1:</w:t>
      </w:r>
      <w:r>
        <w:rPr>
          <w:lang w:eastAsia="zh-CN"/>
        </w:rPr>
        <w:t xml:space="preserve"> Indication of </w:t>
      </w:r>
      <w:r w:rsidRPr="000729ED">
        <w:rPr>
          <w:lang w:eastAsia="zh-CN"/>
        </w:rPr>
        <w:t>UL CA combinations affected by IDC</w:t>
      </w:r>
      <w:r>
        <w:rPr>
          <w:i/>
          <w:lang w:eastAsia="zh-CN"/>
        </w:rPr>
        <w:t xml:space="preserve"> </w:t>
      </w:r>
      <w:r w:rsidRPr="007A6B57">
        <w:rPr>
          <w:lang w:eastAsia="zh-CN"/>
        </w:rPr>
        <w:t>is mandatory for wlan or Bluetooth, but optionally present for other systems.</w:t>
      </w:r>
      <w:r w:rsidRPr="007A6B57">
        <w:rPr>
          <w:lang w:val="en-US"/>
        </w:rPr>
        <w:t xml:space="preserve"> </w:t>
      </w:r>
    </w:p>
    <w:p w14:paraId="4FD99838" w14:textId="77777777" w:rsidR="00B3539D" w:rsidRDefault="00B3539D" w:rsidP="00B3539D">
      <w:pPr>
        <w:rPr>
          <w:lang w:val="en-US"/>
        </w:rPr>
      </w:pPr>
      <w:r>
        <w:rPr>
          <w:b/>
          <w:bCs/>
          <w:lang w:val="en-US"/>
        </w:rPr>
        <w:t>Proposal 1:</w:t>
      </w:r>
      <w:r>
        <w:rPr>
          <w:lang w:val="en-US"/>
        </w:rPr>
        <w:t xml:space="preserve"> UE is only allowed to include non-serving frequencies in addition to the current serving UL CA combination (can’t send only non-serving frequencies). </w:t>
      </w:r>
    </w:p>
    <w:p w14:paraId="7B26012C" w14:textId="58D47E7E" w:rsidR="00B3539D" w:rsidRDefault="00B3539D" w:rsidP="00B3539D">
      <w:pPr>
        <w:rPr>
          <w:lang w:val="en-US"/>
        </w:rPr>
      </w:pPr>
      <w:r>
        <w:rPr>
          <w:b/>
          <w:bCs/>
          <w:lang w:val="en-US"/>
        </w:rPr>
        <w:t>Proposal 2:</w:t>
      </w:r>
      <w:r>
        <w:rPr>
          <w:lang w:val="en-US"/>
        </w:rPr>
        <w:t xml:space="preserve"> </w:t>
      </w:r>
      <w:r w:rsidRPr="00AE2DB3">
        <w:rPr>
          <w:i/>
          <w:lang w:val="en-US"/>
        </w:rPr>
        <w:t>InDeviceCoexIndication</w:t>
      </w:r>
      <w:r>
        <w:rPr>
          <w:lang w:val="en-US"/>
        </w:rPr>
        <w:t xml:space="preserve"> message implicitly “expires” when UL CA is deconfigured, including the case when </w:t>
      </w:r>
      <w:r w:rsidRPr="00BC21DC">
        <w:rPr>
          <w:i/>
          <w:lang w:val="en-US"/>
        </w:rPr>
        <w:t>RRCConnectionReconfiguration</w:t>
      </w:r>
      <w:r>
        <w:rPr>
          <w:lang w:val="en-US"/>
        </w:rPr>
        <w:t xml:space="preserve"> message includes both deconfiguration and configuration of SCells. </w:t>
      </w:r>
    </w:p>
    <w:p w14:paraId="74B72B9D" w14:textId="77777777" w:rsidR="00B3539D" w:rsidRDefault="00B3539D" w:rsidP="00B3539D">
      <w:pPr>
        <w:rPr>
          <w:lang w:val="en-US"/>
        </w:rPr>
      </w:pPr>
      <w:r>
        <w:rPr>
          <w:b/>
          <w:bCs/>
          <w:lang w:val="en-US"/>
        </w:rPr>
        <w:t>Proposal 3:</w:t>
      </w:r>
      <w:r>
        <w:rPr>
          <w:lang w:val="en-US"/>
        </w:rPr>
        <w:t xml:space="preserve"> Absence of </w:t>
      </w:r>
      <w:r>
        <w:rPr>
          <w:i/>
          <w:iCs/>
          <w:lang w:val="en-US"/>
        </w:rPr>
        <w:t>AffectedCarrierFreqCombList</w:t>
      </w:r>
      <w:r>
        <w:rPr>
          <w:lang w:val="en-US"/>
        </w:rPr>
        <w:t xml:space="preserve"> IE always means that UE is no longer experiencing UL CA IDC problems.</w:t>
      </w:r>
    </w:p>
    <w:p w14:paraId="32111B99" w14:textId="07193243" w:rsidR="00B3539D" w:rsidRDefault="00B3539D" w:rsidP="00B3539D">
      <w:pPr>
        <w:rPr>
          <w:lang w:val="en-US"/>
        </w:rPr>
      </w:pPr>
      <w:r>
        <w:rPr>
          <w:b/>
          <w:bCs/>
          <w:lang w:val="en-US"/>
        </w:rPr>
        <w:t>Proposal 4:</w:t>
      </w:r>
      <w:r>
        <w:rPr>
          <w:lang w:val="en-US"/>
        </w:rPr>
        <w:t xml:space="preserve"> UE will always include </w:t>
      </w:r>
      <w:r>
        <w:rPr>
          <w:i/>
          <w:iCs/>
          <w:lang w:val="en-US"/>
        </w:rPr>
        <w:t>AffectedCarrierFreqCombList-r11</w:t>
      </w:r>
      <w:r>
        <w:rPr>
          <w:lang w:val="en-US"/>
        </w:rPr>
        <w:t xml:space="preserve"> if it is experiencing UL CA IDC problems. </w:t>
      </w:r>
    </w:p>
    <w:p w14:paraId="6CA9EF15" w14:textId="66A8F228" w:rsidR="00F02669" w:rsidRDefault="00F02669" w:rsidP="00B3539D">
      <w:pPr>
        <w:rPr>
          <w:lang w:val="en-US"/>
        </w:rPr>
      </w:pPr>
      <w:r>
        <w:rPr>
          <w:lang w:val="en-US"/>
        </w:rPr>
        <w:t xml:space="preserve">Corresponding CR is available in [5]. </w:t>
      </w:r>
    </w:p>
    <w:p w14:paraId="0FDCFAC2" w14:textId="77777777" w:rsidR="00CD4C7B" w:rsidRPr="006E13D1" w:rsidRDefault="00CD4C7B" w:rsidP="00CD4C7B">
      <w:pPr>
        <w:pStyle w:val="Heading1"/>
      </w:pPr>
      <w:r w:rsidRPr="006E13D1">
        <w:t>References</w:t>
      </w:r>
    </w:p>
    <w:p w14:paraId="2B8C910F" w14:textId="74F18F52" w:rsidR="00CD4C7B" w:rsidRPr="006E13D1" w:rsidRDefault="00CA50F8" w:rsidP="00CD4C7B">
      <w:pPr>
        <w:numPr>
          <w:ilvl w:val="0"/>
          <w:numId w:val="4"/>
        </w:numPr>
        <w:overflowPunct w:val="0"/>
        <w:autoSpaceDE w:val="0"/>
        <w:autoSpaceDN w:val="0"/>
        <w:adjustRightInd w:val="0"/>
        <w:textAlignment w:val="baseline"/>
      </w:pPr>
      <w:bookmarkStart w:id="2" w:name="_Ref75086397"/>
      <w:r>
        <w:t>R2-153345</w:t>
      </w:r>
      <w:r w:rsidRPr="00CA50F8">
        <w:rPr>
          <w:i/>
        </w:rPr>
        <w:t>, IDC enha</w:t>
      </w:r>
      <w:r w:rsidR="00766E36">
        <w:rPr>
          <w:i/>
        </w:rPr>
        <w:t>ncements for Inter-Modulation Di</w:t>
      </w:r>
      <w:r w:rsidRPr="00CA50F8">
        <w:rPr>
          <w:i/>
        </w:rPr>
        <w:t>sortion in UL CA</w:t>
      </w:r>
      <w:r>
        <w:t>, NTT DOCOMO, INC., Nokia Networks</w:t>
      </w:r>
    </w:p>
    <w:bookmarkEnd w:id="2"/>
    <w:p w14:paraId="0DE2F6CA" w14:textId="3865EA98" w:rsidR="00766E36" w:rsidRDefault="00766E36" w:rsidP="00CD4C7B">
      <w:pPr>
        <w:numPr>
          <w:ilvl w:val="0"/>
          <w:numId w:val="4"/>
        </w:numPr>
        <w:overflowPunct w:val="0"/>
        <w:autoSpaceDE w:val="0"/>
        <w:autoSpaceDN w:val="0"/>
        <w:adjustRightInd w:val="0"/>
        <w:textAlignment w:val="baseline"/>
      </w:pPr>
      <w:r>
        <w:t>RP-15</w:t>
      </w:r>
      <w:r w:rsidR="00753553">
        <w:t>1439</w:t>
      </w:r>
      <w:r>
        <w:t xml:space="preserve">, </w:t>
      </w:r>
      <w:r w:rsidR="00F124C3" w:rsidRPr="00F124C3">
        <w:rPr>
          <w:i/>
        </w:rPr>
        <w:t>CR for IDC signalling enhancement for UL CA</w:t>
      </w:r>
      <w:r w:rsidR="009E5282">
        <w:rPr>
          <w:i/>
        </w:rPr>
        <w:t xml:space="preserve">, </w:t>
      </w:r>
      <w:r w:rsidR="009E5282" w:rsidRPr="009E5282">
        <w:t>Ericsson, Nokia Networks, NTT DOCOMO INC., Samsung</w:t>
      </w:r>
    </w:p>
    <w:p w14:paraId="4AA5C936" w14:textId="4B32CAA3" w:rsidR="00CD4C7B" w:rsidRDefault="00CA50F8" w:rsidP="00CD4C7B">
      <w:pPr>
        <w:numPr>
          <w:ilvl w:val="0"/>
          <w:numId w:val="4"/>
        </w:numPr>
        <w:overflowPunct w:val="0"/>
        <w:autoSpaceDE w:val="0"/>
        <w:autoSpaceDN w:val="0"/>
        <w:adjustRightInd w:val="0"/>
        <w:textAlignment w:val="baseline"/>
      </w:pPr>
      <w:r>
        <w:t xml:space="preserve">R2-156847, </w:t>
      </w:r>
      <w:r w:rsidRPr="00CA50F8">
        <w:rPr>
          <w:i/>
        </w:rPr>
        <w:t>IDC Overview Correction,</w:t>
      </w:r>
      <w:r>
        <w:t xml:space="preserve"> 36.300 CR, </w:t>
      </w:r>
      <w:r w:rsidRPr="00CA50F8">
        <w:t>Nokia Networks, Ericsson, NTT DOCOMO Inc., Qualcomm Incorporated</w:t>
      </w:r>
    </w:p>
    <w:p w14:paraId="7694BD48" w14:textId="06BFD0D3" w:rsidR="001B0DBA" w:rsidRPr="00F02669" w:rsidRDefault="001B0DBA" w:rsidP="00CD4C7B">
      <w:pPr>
        <w:numPr>
          <w:ilvl w:val="0"/>
          <w:numId w:val="4"/>
        </w:numPr>
        <w:overflowPunct w:val="0"/>
        <w:autoSpaceDE w:val="0"/>
        <w:autoSpaceDN w:val="0"/>
        <w:adjustRightInd w:val="0"/>
        <w:textAlignment w:val="baseline"/>
      </w:pPr>
      <w:r>
        <w:t xml:space="preserve">RP-152050, </w:t>
      </w:r>
      <w:r w:rsidRPr="001B0DBA">
        <w:rPr>
          <w:i/>
        </w:rPr>
        <w:t>RAN2 agreed CRs for various WIs</w:t>
      </w:r>
    </w:p>
    <w:p w14:paraId="07BAD911" w14:textId="20811CDF" w:rsidR="00F02669" w:rsidRPr="006E13D1" w:rsidRDefault="00F02669" w:rsidP="002F6419">
      <w:pPr>
        <w:numPr>
          <w:ilvl w:val="0"/>
          <w:numId w:val="4"/>
        </w:numPr>
        <w:overflowPunct w:val="0"/>
        <w:autoSpaceDE w:val="0"/>
        <w:autoSpaceDN w:val="0"/>
        <w:adjustRightInd w:val="0"/>
        <w:textAlignment w:val="baseline"/>
      </w:pPr>
      <w:r>
        <w:t>R2-17</w:t>
      </w:r>
      <w:r w:rsidR="00344E04">
        <w:t>11282</w:t>
      </w:r>
      <w:r w:rsidRPr="00F02669">
        <w:rPr>
          <w:i/>
        </w:rPr>
        <w:t xml:space="preserve">, </w:t>
      </w:r>
      <w:r>
        <w:rPr>
          <w:i/>
        </w:rPr>
        <w:t>Correction to UL CA IDC problem sig</w:t>
      </w:r>
      <w:r w:rsidR="00344E04">
        <w:rPr>
          <w:i/>
        </w:rPr>
        <w:t>n</w:t>
      </w:r>
      <w:bookmarkStart w:id="3" w:name="_GoBack"/>
      <w:bookmarkEnd w:id="3"/>
      <w:r>
        <w:rPr>
          <w:i/>
        </w:rPr>
        <w:t>alling</w:t>
      </w:r>
      <w:r>
        <w:t>, 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Nancy Y Lee" w:date="2017-09-21T19:34:00Z" w:initials="NYL">
    <w:p w14:paraId="04FE8DFF" w14:textId="349A1447" w:rsidR="002428DA" w:rsidRDefault="002428DA">
      <w:pPr>
        <w:pStyle w:val="CommentText"/>
      </w:pPr>
      <w:r>
        <w:rPr>
          <w:rStyle w:val="CommentReference"/>
        </w:rPr>
        <w:annotationRef/>
      </w:r>
      <w:r w:rsidR="00A95985">
        <w:rPr>
          <w:noProof/>
        </w:rPr>
        <w:t>I don't understand this scenario; can you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FE8DFF"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ECB75" w14:textId="77777777" w:rsidR="00E44C35" w:rsidRDefault="00E44C35">
      <w:r>
        <w:separator/>
      </w:r>
    </w:p>
  </w:endnote>
  <w:endnote w:type="continuationSeparator" w:id="0">
    <w:p w14:paraId="1CE05E21" w14:textId="77777777" w:rsidR="00E44C35" w:rsidRDefault="00E4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B0A78" w14:textId="77777777" w:rsidR="00E44C35" w:rsidRDefault="00E44C35">
      <w:r>
        <w:separator/>
      </w:r>
    </w:p>
  </w:footnote>
  <w:footnote w:type="continuationSeparator" w:id="0">
    <w:p w14:paraId="4B80D767" w14:textId="77777777" w:rsidR="00E44C35" w:rsidRDefault="00E44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73250"/>
    <w:multiLevelType w:val="hybridMultilevel"/>
    <w:tmpl w:val="027462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5B71900"/>
    <w:multiLevelType w:val="hybridMultilevel"/>
    <w:tmpl w:val="3AC4FABC"/>
    <w:lvl w:ilvl="0" w:tplc="F21469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ncy Y Lee">
    <w15:presenceInfo w15:providerId="None" w15:userId="Nancy Y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568"/>
    <w:rsid w:val="00033397"/>
    <w:rsid w:val="00040095"/>
    <w:rsid w:val="00070B3A"/>
    <w:rsid w:val="000729ED"/>
    <w:rsid w:val="00080512"/>
    <w:rsid w:val="00090468"/>
    <w:rsid w:val="000B7BCF"/>
    <w:rsid w:val="000C522B"/>
    <w:rsid w:val="000D58AB"/>
    <w:rsid w:val="00112F1A"/>
    <w:rsid w:val="001168E6"/>
    <w:rsid w:val="00145075"/>
    <w:rsid w:val="00152432"/>
    <w:rsid w:val="001741A0"/>
    <w:rsid w:val="00175FA0"/>
    <w:rsid w:val="0019210E"/>
    <w:rsid w:val="00194CD0"/>
    <w:rsid w:val="001B0DBA"/>
    <w:rsid w:val="001B49C9"/>
    <w:rsid w:val="001C4F79"/>
    <w:rsid w:val="001F168B"/>
    <w:rsid w:val="001F7831"/>
    <w:rsid w:val="00204045"/>
    <w:rsid w:val="00205A1A"/>
    <w:rsid w:val="0020712B"/>
    <w:rsid w:val="002227B0"/>
    <w:rsid w:val="0022606D"/>
    <w:rsid w:val="002428DA"/>
    <w:rsid w:val="0025720F"/>
    <w:rsid w:val="00257B54"/>
    <w:rsid w:val="002747EC"/>
    <w:rsid w:val="002855BF"/>
    <w:rsid w:val="002A1190"/>
    <w:rsid w:val="002F0D22"/>
    <w:rsid w:val="003172DC"/>
    <w:rsid w:val="00325AE3"/>
    <w:rsid w:val="00326069"/>
    <w:rsid w:val="00344E04"/>
    <w:rsid w:val="0035462D"/>
    <w:rsid w:val="00372015"/>
    <w:rsid w:val="003A6A09"/>
    <w:rsid w:val="003B40AD"/>
    <w:rsid w:val="003C4E37"/>
    <w:rsid w:val="003C7AE1"/>
    <w:rsid w:val="003E16BE"/>
    <w:rsid w:val="003F1550"/>
    <w:rsid w:val="004006E8"/>
    <w:rsid w:val="00401855"/>
    <w:rsid w:val="00414054"/>
    <w:rsid w:val="004754CD"/>
    <w:rsid w:val="00477455"/>
    <w:rsid w:val="004C44D2"/>
    <w:rsid w:val="004D3578"/>
    <w:rsid w:val="004D380D"/>
    <w:rsid w:val="004D405C"/>
    <w:rsid w:val="004E213A"/>
    <w:rsid w:val="00503171"/>
    <w:rsid w:val="00506C28"/>
    <w:rsid w:val="00534DA0"/>
    <w:rsid w:val="00543E6C"/>
    <w:rsid w:val="00565087"/>
    <w:rsid w:val="0056573F"/>
    <w:rsid w:val="00576454"/>
    <w:rsid w:val="00611566"/>
    <w:rsid w:val="00646D99"/>
    <w:rsid w:val="00651AFE"/>
    <w:rsid w:val="00656878"/>
    <w:rsid w:val="00656910"/>
    <w:rsid w:val="006C4662"/>
    <w:rsid w:val="006C66D8"/>
    <w:rsid w:val="006D1E24"/>
    <w:rsid w:val="006E1417"/>
    <w:rsid w:val="006F6A2C"/>
    <w:rsid w:val="00710201"/>
    <w:rsid w:val="007342B5"/>
    <w:rsid w:val="00734A5B"/>
    <w:rsid w:val="00744E76"/>
    <w:rsid w:val="007471D4"/>
    <w:rsid w:val="00753553"/>
    <w:rsid w:val="00757D40"/>
    <w:rsid w:val="00766E36"/>
    <w:rsid w:val="00781F0F"/>
    <w:rsid w:val="0078727C"/>
    <w:rsid w:val="0079049D"/>
    <w:rsid w:val="007A6B57"/>
    <w:rsid w:val="007B18D8"/>
    <w:rsid w:val="007C095F"/>
    <w:rsid w:val="007C24D3"/>
    <w:rsid w:val="008028A4"/>
    <w:rsid w:val="0080339E"/>
    <w:rsid w:val="0081296B"/>
    <w:rsid w:val="00813245"/>
    <w:rsid w:val="00830F1A"/>
    <w:rsid w:val="0085090E"/>
    <w:rsid w:val="008768CA"/>
    <w:rsid w:val="00877EF9"/>
    <w:rsid w:val="00880559"/>
    <w:rsid w:val="008B5306"/>
    <w:rsid w:val="008E791F"/>
    <w:rsid w:val="0090271F"/>
    <w:rsid w:val="00902DB9"/>
    <w:rsid w:val="0090466A"/>
    <w:rsid w:val="00935DCA"/>
    <w:rsid w:val="00936071"/>
    <w:rsid w:val="00940212"/>
    <w:rsid w:val="00942EC2"/>
    <w:rsid w:val="00961B32"/>
    <w:rsid w:val="00970DB3"/>
    <w:rsid w:val="00974BB0"/>
    <w:rsid w:val="00975529"/>
    <w:rsid w:val="009A0AF3"/>
    <w:rsid w:val="009B07CD"/>
    <w:rsid w:val="009C19E9"/>
    <w:rsid w:val="009D74A6"/>
    <w:rsid w:val="009E5282"/>
    <w:rsid w:val="00A10F02"/>
    <w:rsid w:val="00A204CA"/>
    <w:rsid w:val="00A528A9"/>
    <w:rsid w:val="00A53724"/>
    <w:rsid w:val="00A70654"/>
    <w:rsid w:val="00A82346"/>
    <w:rsid w:val="00A95985"/>
    <w:rsid w:val="00A9671C"/>
    <w:rsid w:val="00AA1553"/>
    <w:rsid w:val="00AC33AF"/>
    <w:rsid w:val="00AE2DB3"/>
    <w:rsid w:val="00B15449"/>
    <w:rsid w:val="00B213B9"/>
    <w:rsid w:val="00B3539D"/>
    <w:rsid w:val="00B47FD1"/>
    <w:rsid w:val="00B516BB"/>
    <w:rsid w:val="00B948C1"/>
    <w:rsid w:val="00BC21DC"/>
    <w:rsid w:val="00C05BF2"/>
    <w:rsid w:val="00C12B51"/>
    <w:rsid w:val="00C24650"/>
    <w:rsid w:val="00C33079"/>
    <w:rsid w:val="00C568D8"/>
    <w:rsid w:val="00C82CC9"/>
    <w:rsid w:val="00C83A13"/>
    <w:rsid w:val="00C9068C"/>
    <w:rsid w:val="00C92967"/>
    <w:rsid w:val="00CA3D0C"/>
    <w:rsid w:val="00CA50F8"/>
    <w:rsid w:val="00CA654B"/>
    <w:rsid w:val="00CD4C7B"/>
    <w:rsid w:val="00D22001"/>
    <w:rsid w:val="00D738D6"/>
    <w:rsid w:val="00D80795"/>
    <w:rsid w:val="00D854BE"/>
    <w:rsid w:val="00D87E00"/>
    <w:rsid w:val="00D9134D"/>
    <w:rsid w:val="00D96D11"/>
    <w:rsid w:val="00DA7A03"/>
    <w:rsid w:val="00DB1818"/>
    <w:rsid w:val="00DC309B"/>
    <w:rsid w:val="00DC4DA2"/>
    <w:rsid w:val="00E44C35"/>
    <w:rsid w:val="00E62835"/>
    <w:rsid w:val="00E77645"/>
    <w:rsid w:val="00E833BA"/>
    <w:rsid w:val="00E83697"/>
    <w:rsid w:val="00E958CC"/>
    <w:rsid w:val="00EA472F"/>
    <w:rsid w:val="00EC4A25"/>
    <w:rsid w:val="00EC6BE3"/>
    <w:rsid w:val="00ED16F8"/>
    <w:rsid w:val="00F025A2"/>
    <w:rsid w:val="00F02669"/>
    <w:rsid w:val="00F07388"/>
    <w:rsid w:val="00F124C3"/>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9E5282"/>
    <w:pPr>
      <w:ind w:left="720"/>
      <w:contextualSpacing/>
    </w:pPr>
  </w:style>
  <w:style w:type="character" w:customStyle="1" w:styleId="B2Char">
    <w:name w:val="B2 Char"/>
    <w:link w:val="B2"/>
    <w:rsid w:val="00AC33AF"/>
    <w:rPr>
      <w:lang w:eastAsia="en-US"/>
    </w:rPr>
  </w:style>
  <w:style w:type="character" w:customStyle="1" w:styleId="TALCar">
    <w:name w:val="TAL Car"/>
    <w:link w:val="TAL"/>
    <w:rsid w:val="00AC33AF"/>
    <w:rPr>
      <w:rFonts w:ascii="Arial" w:hAnsi="Arial"/>
      <w:sz w:val="18"/>
      <w:lang w:eastAsia="en-US"/>
    </w:rPr>
  </w:style>
  <w:style w:type="character" w:customStyle="1" w:styleId="TAHCar">
    <w:name w:val="TAH Car"/>
    <w:link w:val="TAH"/>
    <w:locked/>
    <w:rsid w:val="00AC33AF"/>
    <w:rPr>
      <w:rFonts w:ascii="Arial" w:hAnsi="Arial"/>
      <w:b/>
      <w:sz w:val="18"/>
      <w:lang w:eastAsia="en-US"/>
    </w:rPr>
  </w:style>
  <w:style w:type="character" w:customStyle="1" w:styleId="B1Zchn">
    <w:name w:val="B1 Zchn"/>
    <w:link w:val="B1"/>
    <w:locked/>
    <w:rsid w:val="0081296B"/>
    <w:rPr>
      <w:lang w:eastAsia="en-US"/>
    </w:rPr>
  </w:style>
  <w:style w:type="character" w:customStyle="1" w:styleId="PLChar">
    <w:name w:val="PL Char"/>
    <w:link w:val="PL"/>
    <w:rsid w:val="00E958CC"/>
    <w:rPr>
      <w:rFonts w:ascii="Courier New" w:hAnsi="Courier New"/>
      <w:noProof/>
      <w:sz w:val="16"/>
      <w:lang w:eastAsia="en-US"/>
    </w:rPr>
  </w:style>
  <w:style w:type="character" w:customStyle="1" w:styleId="NOChar">
    <w:name w:val="NO Char"/>
    <w:link w:val="NO"/>
    <w:rsid w:val="00AE2DB3"/>
    <w:rPr>
      <w:lang w:eastAsia="en-US"/>
    </w:rPr>
  </w:style>
  <w:style w:type="character" w:styleId="CommentReference">
    <w:name w:val="annotation reference"/>
    <w:basedOn w:val="DefaultParagraphFont"/>
    <w:rsid w:val="002428DA"/>
    <w:rPr>
      <w:sz w:val="16"/>
      <w:szCs w:val="16"/>
    </w:rPr>
  </w:style>
  <w:style w:type="paragraph" w:styleId="CommentText">
    <w:name w:val="annotation text"/>
    <w:basedOn w:val="Normal"/>
    <w:link w:val="CommentTextChar"/>
    <w:rsid w:val="002428DA"/>
  </w:style>
  <w:style w:type="character" w:customStyle="1" w:styleId="CommentTextChar">
    <w:name w:val="Comment Text Char"/>
    <w:basedOn w:val="DefaultParagraphFont"/>
    <w:link w:val="CommentText"/>
    <w:rsid w:val="002428DA"/>
    <w:rPr>
      <w:lang w:eastAsia="en-US"/>
    </w:rPr>
  </w:style>
  <w:style w:type="paragraph" w:styleId="CommentSubject">
    <w:name w:val="annotation subject"/>
    <w:basedOn w:val="CommentText"/>
    <w:next w:val="CommentText"/>
    <w:link w:val="CommentSubjectChar"/>
    <w:rsid w:val="002428DA"/>
    <w:rPr>
      <w:b/>
      <w:bCs/>
    </w:rPr>
  </w:style>
  <w:style w:type="character" w:customStyle="1" w:styleId="CommentSubjectChar">
    <w:name w:val="Comment Subject Char"/>
    <w:basedOn w:val="CommentTextChar"/>
    <w:link w:val="CommentSubject"/>
    <w:rsid w:val="002428DA"/>
    <w:rPr>
      <w:b/>
      <w:bCs/>
      <w:lang w:eastAsia="en-US"/>
    </w:rPr>
  </w:style>
  <w:style w:type="paragraph" w:styleId="Revision">
    <w:name w:val="Revision"/>
    <w:hidden/>
    <w:uiPriority w:val="99"/>
    <w:semiHidden/>
    <w:rsid w:val="002428DA"/>
    <w:rPr>
      <w:lang w:eastAsia="en-US"/>
    </w:rPr>
  </w:style>
  <w:style w:type="paragraph" w:styleId="BalloonText">
    <w:name w:val="Balloon Text"/>
    <w:basedOn w:val="Normal"/>
    <w:link w:val="BalloonTextChar"/>
    <w:rsid w:val="002428DA"/>
    <w:pPr>
      <w:spacing w:after="0"/>
    </w:pPr>
    <w:rPr>
      <w:rFonts w:ascii="Segoe UI" w:hAnsi="Segoe UI" w:cs="Segoe UI"/>
      <w:sz w:val="18"/>
      <w:szCs w:val="18"/>
    </w:rPr>
  </w:style>
  <w:style w:type="character" w:customStyle="1" w:styleId="BalloonTextChar">
    <w:name w:val="Balloon Text Char"/>
    <w:basedOn w:val="DefaultParagraphFont"/>
    <w:link w:val="BalloonText"/>
    <w:rsid w:val="002428D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6569">
      <w:bodyDiv w:val="1"/>
      <w:marLeft w:val="0"/>
      <w:marRight w:val="0"/>
      <w:marTop w:val="0"/>
      <w:marBottom w:val="0"/>
      <w:divBdr>
        <w:top w:val="none" w:sz="0" w:space="0" w:color="auto"/>
        <w:left w:val="none" w:sz="0" w:space="0" w:color="auto"/>
        <w:bottom w:val="none" w:sz="0" w:space="0" w:color="auto"/>
        <w:right w:val="none" w:sz="0" w:space="0" w:color="auto"/>
      </w:divBdr>
    </w:div>
    <w:div w:id="286933030">
      <w:bodyDiv w:val="1"/>
      <w:marLeft w:val="0"/>
      <w:marRight w:val="0"/>
      <w:marTop w:val="0"/>
      <w:marBottom w:val="0"/>
      <w:divBdr>
        <w:top w:val="none" w:sz="0" w:space="0" w:color="auto"/>
        <w:left w:val="none" w:sz="0" w:space="0" w:color="auto"/>
        <w:bottom w:val="none" w:sz="0" w:space="0" w:color="auto"/>
        <w:right w:val="none" w:sz="0" w:space="0" w:color="auto"/>
      </w:divBdr>
    </w:div>
    <w:div w:id="572278361">
      <w:bodyDiv w:val="1"/>
      <w:marLeft w:val="0"/>
      <w:marRight w:val="0"/>
      <w:marTop w:val="0"/>
      <w:marBottom w:val="0"/>
      <w:divBdr>
        <w:top w:val="none" w:sz="0" w:space="0" w:color="auto"/>
        <w:left w:val="none" w:sz="0" w:space="0" w:color="auto"/>
        <w:bottom w:val="none" w:sz="0" w:space="0" w:color="auto"/>
        <w:right w:val="none" w:sz="0" w:space="0" w:color="auto"/>
      </w:divBdr>
    </w:div>
    <w:div w:id="1090396378">
      <w:bodyDiv w:val="1"/>
      <w:marLeft w:val="0"/>
      <w:marRight w:val="0"/>
      <w:marTop w:val="0"/>
      <w:marBottom w:val="0"/>
      <w:divBdr>
        <w:top w:val="none" w:sz="0" w:space="0" w:color="auto"/>
        <w:left w:val="none" w:sz="0" w:space="0" w:color="auto"/>
        <w:bottom w:val="none" w:sz="0" w:space="0" w:color="auto"/>
        <w:right w:val="none" w:sz="0" w:space="0" w:color="auto"/>
      </w:divBdr>
    </w:div>
    <w:div w:id="12010916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2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1328</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 </vt:lpstr>
      <vt:lpstr>    2.1 The change in UL CA combinations experiencing IDC problem</vt:lpstr>
      <vt:lpstr>    2.2	When is InDeviceCoexIndication message valid?</vt:lpstr>
      <vt:lpstr>    2.3	Optionality of AffectedCarrierFreqCombList for UL CA IDC </vt:lpstr>
      <vt:lpstr>3	Conclusion</vt:lpstr>
      <vt:lpstr>References</vt:lpstr>
    </vt:vector>
  </TitlesOfParts>
  <Company>Nokia Siemens Networks</Company>
  <LinksUpToDate>false</LinksUpToDate>
  <CharactersWithSpaces>8884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2017-09-28T12:42:00Z</dcterms:created>
  <dcterms:modified xsi:type="dcterms:W3CDTF">2017-09-28T12:42:00Z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